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A2" w:rsidRPr="009C03A2" w:rsidRDefault="009C03A2" w:rsidP="009C03A2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Century" w:eastAsia="Times New Roman" w:hAnsi="Century" w:cs="Arial"/>
          <w:b/>
          <w:bCs/>
          <w:color w:val="000000"/>
          <w:kern w:val="36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b/>
          <w:bCs/>
          <w:color w:val="000000"/>
          <w:kern w:val="36"/>
          <w:sz w:val="28"/>
          <w:szCs w:val="28"/>
          <w:lang w:eastAsia="ru-RU"/>
        </w:rPr>
        <w:t>УК РФ, Статья 111. Умышленное причинение тяжкого вреда здоровью</w:t>
      </w:r>
    </w:p>
    <w:p w:rsidR="009C03A2" w:rsidRPr="009C03A2" w:rsidRDefault="009C03A2" w:rsidP="009C03A2">
      <w:pPr>
        <w:shd w:val="clear" w:color="auto" w:fill="FFFFFF"/>
        <w:spacing w:after="144" w:line="290" w:lineRule="atLeast"/>
        <w:jc w:val="both"/>
        <w:outlineLvl w:val="0"/>
        <w:rPr>
          <w:rFonts w:ascii="Century" w:eastAsia="Times New Roman" w:hAnsi="Century" w:cs="Arial"/>
          <w:b/>
          <w:bCs/>
          <w:color w:val="000000"/>
          <w:kern w:val="36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0" w:name="dst100574"/>
      <w:bookmarkEnd w:id="0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1. Умышленное причинение </w:t>
      </w:r>
      <w:hyperlink r:id="rId4" w:anchor="dst100016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тяжкого вреда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здоровью, опасного для жизни человека, или повлекшего за собой потерю зрения, речи, слуха либо какого-либо органа или утрату органом его функций, прерывание беременности, психическое расстройство, заболевание наркоманией либо токсикоманией, или выразившегося в неизгладимом </w:t>
      </w:r>
      <w:hyperlink r:id="rId5" w:anchor="dst100033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обезображивании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лица,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трудоспособности, -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" w:name="dst272"/>
      <w:bookmarkEnd w:id="1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наказывается лишением свободы на срок до восьми лет.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(в ред. Федерального </w:t>
      </w:r>
      <w:hyperlink r:id="rId6" w:anchor="dst100025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закона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от 07.03.2011 N 26-ФЗ)</w:t>
      </w:r>
    </w:p>
    <w:p w:rsidR="009C03A2" w:rsidRPr="009C03A2" w:rsidRDefault="009C03A2" w:rsidP="009C03A2">
      <w:pPr>
        <w:shd w:val="clear" w:color="auto" w:fill="FFFFFF"/>
        <w:spacing w:line="266" w:lineRule="atLeast"/>
        <w:jc w:val="both"/>
        <w:rPr>
          <w:rFonts w:ascii="Century" w:eastAsia="Times New Roman" w:hAnsi="Century" w:cs="Arial"/>
          <w:color w:val="333333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333333"/>
          <w:sz w:val="28"/>
          <w:szCs w:val="28"/>
          <w:lang w:eastAsia="ru-RU"/>
        </w:rPr>
        <w:t>(см. текст в предыдущей редакции)</w:t>
      </w:r>
      <w:bookmarkStart w:id="2" w:name="_GoBack"/>
      <w:bookmarkEnd w:id="2"/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(часть первая в ред. Федерального </w:t>
      </w:r>
      <w:hyperlink r:id="rId7" w:anchor="dst100013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закона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от 25.06.1998 N 92-ФЗ)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333333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3" w:name="dst100576"/>
      <w:bookmarkEnd w:id="3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2. Те же деяния, совершенные: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4" w:name="dst100577"/>
      <w:bookmarkEnd w:id="4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а) в отношении лица или его близких в связи с осуществлением данным лицом служебной деятельности или выполнением общественного долга;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5" w:name="dst103396"/>
      <w:bookmarkEnd w:id="5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 xml:space="preserve">б) в отношении малолетнего или иного лица, заведомо </w:t>
      </w:r>
      <w:proofErr w:type="gramStart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для виновного</w:t>
      </w:r>
      <w:proofErr w:type="gramEnd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 xml:space="preserve"> находящегося в беспомощном состоянии, а равно с особой жестокостью, издевательством или мучениями для потерпевшего;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(п. "б" в ред. Федерального </w:t>
      </w:r>
      <w:hyperlink r:id="rId8" w:anchor="dst100017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закона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от 27.07.2009 N 215-ФЗ)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333333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6" w:name="dst100579"/>
      <w:bookmarkEnd w:id="6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 xml:space="preserve">в) </w:t>
      </w:r>
      <w:proofErr w:type="spellStart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общеопасным</w:t>
      </w:r>
      <w:proofErr w:type="spellEnd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 xml:space="preserve"> способом;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7" w:name="dst100580"/>
      <w:bookmarkEnd w:id="7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г) по найму;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8" w:name="dst100581"/>
      <w:bookmarkEnd w:id="8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д) из хулиганских побуждений;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9" w:name="dst103280"/>
      <w:bookmarkEnd w:id="9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 xml:space="preserve">е) по мотивам политической, идеологической, расовой, национальной или </w:t>
      </w:r>
      <w:proofErr w:type="gramStart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религиозной ненависти</w:t>
      </w:r>
      <w:proofErr w:type="gramEnd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 xml:space="preserve"> или вражды либо по мотивам ненависти или вражды в отношении какой-либо социальной группы;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(п. "е" в ред. Федерального </w:t>
      </w:r>
      <w:hyperlink r:id="rId9" w:anchor="dst100033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закона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от 24.07.2007 N 211-ФЗ)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333333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0" w:name="dst1646"/>
      <w:bookmarkEnd w:id="10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ж) в целях использования органов или тканей потерпевшего;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(в ред. Федерального </w:t>
      </w:r>
      <w:hyperlink r:id="rId10" w:anchor="dst100011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закона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от 21.07.2014 N 227-ФЗ)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333333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1" w:name="dst1647"/>
      <w:bookmarkEnd w:id="11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з) с применением оружия или предметов, используемых в качестве оружия, -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(п. "з" введен Федеральным </w:t>
      </w:r>
      <w:hyperlink r:id="rId11" w:anchor="dst100012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законом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от 21.07.2014 N 227-ФЗ)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2" w:name="dst273"/>
      <w:bookmarkEnd w:id="12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наказываются лишением свободы на срок до десяти лет с ограничением свободы на срок до двух лет либо без такового.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(в ред. Федеральных законов от 27.12.2009 </w:t>
      </w:r>
      <w:hyperlink r:id="rId12" w:anchor="dst100046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N 377-ФЗ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, от 07.03.2011 </w:t>
      </w:r>
      <w:hyperlink r:id="rId13" w:anchor="dst100026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N 26-ФЗ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)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333333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3" w:name="dst100585"/>
      <w:bookmarkEnd w:id="13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3. Деяния, предусмотренные </w:t>
      </w:r>
      <w:hyperlink r:id="rId14" w:anchor="dst100574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частями первой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или </w:t>
      </w:r>
      <w:hyperlink r:id="rId15" w:anchor="dst100576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второй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настоящей статьи, если они совершены: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4" w:name="dst100586"/>
      <w:bookmarkEnd w:id="14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lastRenderedPageBreak/>
        <w:t>а) группой лиц, группой лиц по предварительному сговору или организованной группой;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5" w:name="dst102451"/>
      <w:bookmarkEnd w:id="15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б) в отношении двух или более лиц, -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(в ред. Федерального </w:t>
      </w:r>
      <w:hyperlink r:id="rId16" w:anchor="dst100130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закона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от 08.12.2003 N 162-ФЗ)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333333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6" w:name="dst102452"/>
      <w:bookmarkEnd w:id="16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в) утратил силу. - Федеральный </w:t>
      </w:r>
      <w:hyperlink r:id="rId17" w:anchor="dst100131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закон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от 08.12.2003 N 162-ФЗ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333333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7" w:name="dst274"/>
      <w:bookmarkEnd w:id="17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наказываются лишением свободы на срок до двенадцати лет с ограничением свободы на срок до двух лет либо без такового.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(в ред. Федеральных законов от 27.12.2009 </w:t>
      </w:r>
      <w:hyperlink r:id="rId18" w:anchor="dst100047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N 377-ФЗ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, от 07.03.2011 </w:t>
      </w:r>
      <w:hyperlink r:id="rId19" w:anchor="dst100027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N 26-ФЗ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)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333333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8" w:name="dst100590"/>
      <w:bookmarkEnd w:id="18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4. Деяния, предусмотренные </w:t>
      </w:r>
      <w:hyperlink r:id="rId20" w:anchor="dst100574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частями первой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, </w:t>
      </w:r>
      <w:hyperlink r:id="rId21" w:anchor="dst100576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второй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или </w:t>
      </w:r>
      <w:hyperlink r:id="rId22" w:anchor="dst100585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третьей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 настоящей статьи, повлекшие по неосторожности смерть потерпевшего, -</w:t>
      </w:r>
    </w:p>
    <w:p w:rsidR="009C03A2" w:rsidRPr="009C03A2" w:rsidRDefault="009C03A2" w:rsidP="009C03A2">
      <w:pPr>
        <w:shd w:val="clear" w:color="auto" w:fill="FFFFFF"/>
        <w:spacing w:after="0" w:line="290" w:lineRule="atLeast"/>
        <w:ind w:firstLine="547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bookmarkStart w:id="19" w:name="dst275"/>
      <w:bookmarkEnd w:id="19"/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наказываются лишением свободы на срок до пятнадцати лет с ограничением свободы на срок до двух лет либо без такового.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(в ред. Федеральных законов от 27.12.2009 </w:t>
      </w:r>
      <w:hyperlink r:id="rId23" w:anchor="dst100048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N 377-ФЗ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, от 07.03.2011 </w:t>
      </w:r>
      <w:hyperlink r:id="rId24" w:anchor="dst100028" w:history="1">
        <w:r w:rsidRPr="009C03A2">
          <w:rPr>
            <w:rFonts w:ascii="Century" w:eastAsia="Times New Roman" w:hAnsi="Century" w:cs="Arial"/>
            <w:color w:val="666699"/>
            <w:sz w:val="28"/>
            <w:szCs w:val="28"/>
            <w:lang w:eastAsia="ru-RU"/>
          </w:rPr>
          <w:t>N 26-ФЗ</w:t>
        </w:r>
      </w:hyperlink>
      <w:r w:rsidRPr="009C03A2">
        <w:rPr>
          <w:rFonts w:ascii="Century" w:eastAsia="Times New Roman" w:hAnsi="Century" w:cs="Arial"/>
          <w:color w:val="000000"/>
          <w:sz w:val="28"/>
          <w:szCs w:val="28"/>
          <w:lang w:eastAsia="ru-RU"/>
        </w:rPr>
        <w:t>)</w:t>
      </w:r>
    </w:p>
    <w:p w:rsidR="009C03A2" w:rsidRPr="009C03A2" w:rsidRDefault="009C03A2" w:rsidP="009C03A2">
      <w:pPr>
        <w:shd w:val="clear" w:color="auto" w:fill="FFFFFF"/>
        <w:spacing w:after="0" w:line="266" w:lineRule="atLeast"/>
        <w:jc w:val="both"/>
        <w:rPr>
          <w:rFonts w:ascii="Century" w:eastAsia="Times New Roman" w:hAnsi="Century" w:cs="Arial"/>
          <w:color w:val="333333"/>
          <w:sz w:val="28"/>
          <w:szCs w:val="28"/>
          <w:lang w:eastAsia="ru-RU"/>
        </w:rPr>
      </w:pPr>
      <w:r w:rsidRPr="009C03A2">
        <w:rPr>
          <w:rFonts w:ascii="Century" w:eastAsia="Times New Roman" w:hAnsi="Century" w:cs="Arial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663AD0" w:rsidRPr="009C03A2" w:rsidRDefault="00663AD0">
      <w:pPr>
        <w:rPr>
          <w:rFonts w:ascii="Century" w:hAnsi="Century"/>
          <w:sz w:val="28"/>
          <w:szCs w:val="28"/>
        </w:rPr>
      </w:pPr>
    </w:p>
    <w:sectPr w:rsidR="00663AD0" w:rsidRPr="009C03A2" w:rsidSect="009C03A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A2"/>
    <w:rsid w:val="00663AD0"/>
    <w:rsid w:val="009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6A71-F5D6-4E52-A50E-3F3EABC9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4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11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39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9971/3d0cac60971a511280cbba229d9b6329c07731f7/" TargetMode="External"/><Relationship Id="rId13" Type="http://schemas.openxmlformats.org/officeDocument/2006/relationships/hyperlink" Target="http://www.consultant.ru/document/cons_doc_LAW_111368/3d0cac60971a511280cbba229d9b6329c07731f7/" TargetMode="External"/><Relationship Id="rId18" Type="http://schemas.openxmlformats.org/officeDocument/2006/relationships/hyperlink" Target="http://www.consultant.ru/document/cons_doc_LAW_95509/3d0cac60971a511280cbba229d9b6329c07731f7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0699/e7204e825c8e87b5c7be210b06a0cde61cd60a3c/" TargetMode="External"/><Relationship Id="rId7" Type="http://schemas.openxmlformats.org/officeDocument/2006/relationships/hyperlink" Target="http://www.consultant.ru/document/cons_doc_LAW_19123/3d0cac60971a511280cbba229d9b6329c07731f7/" TargetMode="External"/><Relationship Id="rId12" Type="http://schemas.openxmlformats.org/officeDocument/2006/relationships/hyperlink" Target="http://www.consultant.ru/document/cons_doc_LAW_95509/3d0cac60971a511280cbba229d9b6329c07731f7/" TargetMode="External"/><Relationship Id="rId17" Type="http://schemas.openxmlformats.org/officeDocument/2006/relationships/hyperlink" Target="http://www.consultant.ru/document/cons_doc_LAW_45408/3d0cac60971a511280cbba229d9b6329c07731f7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45408/3d0cac60971a511280cbba229d9b6329c07731f7/" TargetMode="External"/><Relationship Id="rId20" Type="http://schemas.openxmlformats.org/officeDocument/2006/relationships/hyperlink" Target="http://www.consultant.ru/document/cons_doc_LAW_10699/e7204e825c8e87b5c7be210b06a0cde61cd60a3c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11368/3d0cac60971a511280cbba229d9b6329c07731f7/" TargetMode="External"/><Relationship Id="rId11" Type="http://schemas.openxmlformats.org/officeDocument/2006/relationships/hyperlink" Target="http://www.consultant.ru/document/cons_doc_LAW_165824/3d0cac60971a511280cbba229d9b6329c07731f7/" TargetMode="External"/><Relationship Id="rId24" Type="http://schemas.openxmlformats.org/officeDocument/2006/relationships/hyperlink" Target="http://www.consultant.ru/document/cons_doc_LAW_111368/3d0cac60971a511280cbba229d9b6329c07731f7/" TargetMode="External"/><Relationship Id="rId5" Type="http://schemas.openxmlformats.org/officeDocument/2006/relationships/hyperlink" Target="http://www.consultant.ru/document/cons_doc_LAW_204718/" TargetMode="External"/><Relationship Id="rId15" Type="http://schemas.openxmlformats.org/officeDocument/2006/relationships/hyperlink" Target="http://www.consultant.ru/document/cons_doc_LAW_10699/e7204e825c8e87b5c7be210b06a0cde61cd60a3c/" TargetMode="External"/><Relationship Id="rId23" Type="http://schemas.openxmlformats.org/officeDocument/2006/relationships/hyperlink" Target="http://www.consultant.ru/document/cons_doc_LAW_95509/3d0cac60971a511280cbba229d9b6329c07731f7/" TargetMode="External"/><Relationship Id="rId10" Type="http://schemas.openxmlformats.org/officeDocument/2006/relationships/hyperlink" Target="http://www.consultant.ru/document/cons_doc_LAW_165824/3d0cac60971a511280cbba229d9b6329c07731f7/" TargetMode="External"/><Relationship Id="rId19" Type="http://schemas.openxmlformats.org/officeDocument/2006/relationships/hyperlink" Target="http://www.consultant.ru/document/cons_doc_LAW_111368/3d0cac60971a511280cbba229d9b6329c07731f7/" TargetMode="External"/><Relationship Id="rId4" Type="http://schemas.openxmlformats.org/officeDocument/2006/relationships/hyperlink" Target="http://www.consultant.ru/document/cons_doc_LAW_70563/" TargetMode="External"/><Relationship Id="rId9" Type="http://schemas.openxmlformats.org/officeDocument/2006/relationships/hyperlink" Target="http://www.consultant.ru/document/cons_doc_LAW_52146/ad890e68b83c920baeae9bb9fdc9b94feb1af0ad/" TargetMode="External"/><Relationship Id="rId14" Type="http://schemas.openxmlformats.org/officeDocument/2006/relationships/hyperlink" Target="http://www.consultant.ru/document/cons_doc_LAW_10699/e7204e825c8e87b5c7be210b06a0cde61cd60a3c/" TargetMode="External"/><Relationship Id="rId22" Type="http://schemas.openxmlformats.org/officeDocument/2006/relationships/hyperlink" Target="http://www.consultant.ru/document/cons_doc_LAW_10699/e7204e825c8e87b5c7be210b06a0cde61cd60a3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2017-02-13T08:01:00Z</dcterms:created>
  <dcterms:modified xsi:type="dcterms:W3CDTF">2017-02-13T08:05:00Z</dcterms:modified>
</cp:coreProperties>
</file>