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B3" w:rsidRPr="00ED0A8D" w:rsidRDefault="000105B3" w:rsidP="000105B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D0A8D">
        <w:rPr>
          <w:rFonts w:ascii="Times New Roman" w:eastAsia="Times New Roman" w:hAnsi="Times New Roman" w:cs="Times New Roman"/>
          <w:b/>
          <w:u w:val="single"/>
        </w:rPr>
        <w:t xml:space="preserve">Картотека дидактических игр во второй младшей группе по ФГОС </w:t>
      </w:r>
    </w:p>
    <w:p w:rsidR="000105B3" w:rsidRPr="00ED0A8D" w:rsidRDefault="000105B3" w:rsidP="000105B3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ФГОС ДО выделяет дошкольный период как отдельную </w:t>
      </w:r>
      <w:proofErr w:type="spellStart"/>
      <w:r w:rsidRPr="00ED0A8D">
        <w:rPr>
          <w:rFonts w:ascii="Times New Roman" w:eastAsia="Times New Roman" w:hAnsi="Times New Roman" w:cs="Times New Roman"/>
        </w:rPr>
        <w:t>самозначимую</w:t>
      </w:r>
      <w:proofErr w:type="spellEnd"/>
      <w:r w:rsidRPr="00ED0A8D">
        <w:rPr>
          <w:rFonts w:ascii="Times New Roman" w:eastAsia="Times New Roman" w:hAnsi="Times New Roman" w:cs="Times New Roman"/>
        </w:rPr>
        <w:t xml:space="preserve"> ступень образования, ориентированную на формирование успешной личности. Этап формирования личностных и </w:t>
      </w:r>
      <w:proofErr w:type="spellStart"/>
      <w:r w:rsidRPr="00ED0A8D">
        <w:rPr>
          <w:rFonts w:ascii="Times New Roman" w:eastAsia="Times New Roman" w:hAnsi="Times New Roman" w:cs="Times New Roman"/>
        </w:rPr>
        <w:t>деятельностных</w:t>
      </w:r>
      <w:proofErr w:type="spellEnd"/>
      <w:r w:rsidRPr="00ED0A8D">
        <w:rPr>
          <w:rFonts w:ascii="Times New Roman" w:eastAsia="Times New Roman" w:hAnsi="Times New Roman" w:cs="Times New Roman"/>
        </w:rPr>
        <w:t xml:space="preserve"> навыков начинается на четвертом году жизни ребенка. Педагогу необходимо иметь картотеку дидактических игр во второй младшей группе по ФГОС с целями, направленными на реализацию пяти образовательных областей. </w:t>
      </w:r>
    </w:p>
    <w:p w:rsidR="000105B3" w:rsidRPr="00ED0A8D" w:rsidRDefault="000105B3" w:rsidP="000105B3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Дошкольное образование не преследует цель подготовить ребенка к школе и ни в коем случае не должно копировать формы школьной жизни. Развитие и обучение следует проводить через игры и другие детские виды деятельности.</w:t>
      </w:r>
    </w:p>
    <w:p w:rsidR="000105B3" w:rsidRPr="00ED0A8D" w:rsidRDefault="000105B3" w:rsidP="000105B3">
      <w:pPr>
        <w:keepNext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ИГРЫ ДЛЯ СОЦИАЛЬНО-КОММУНИКАТИВНОГО РАЗВИТИЯ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Игры, направленные на социально-коммуникативное развитие ребенка, имеют такие цели:</w:t>
      </w:r>
    </w:p>
    <w:p w:rsidR="000105B3" w:rsidRPr="00ED0A8D" w:rsidRDefault="000105B3" w:rsidP="000105B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восприятие норм социального поведения; </w:t>
      </w:r>
    </w:p>
    <w:p w:rsidR="000105B3" w:rsidRPr="00ED0A8D" w:rsidRDefault="000105B3" w:rsidP="000105B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развитие коммуникативных умений, навыков сотрудничества с другими детьми и взрослыми; </w:t>
      </w:r>
    </w:p>
    <w:p w:rsidR="000105B3" w:rsidRPr="00ED0A8D" w:rsidRDefault="000105B3" w:rsidP="00B7486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05B3" w:rsidRPr="00ED0A8D" w:rsidRDefault="000105B3" w:rsidP="000105B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формирования чувства уважения и причастности к своей семье и коллективу сверстников; </w:t>
      </w:r>
    </w:p>
    <w:p w:rsidR="000105B3" w:rsidRPr="00ED0A8D" w:rsidRDefault="000105B3" w:rsidP="000105B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формирование позитивного отношения к трудовой и творческой деятельности;</w:t>
      </w:r>
    </w:p>
    <w:p w:rsidR="000105B3" w:rsidRPr="00ED0A8D" w:rsidRDefault="000105B3" w:rsidP="000105B3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выработку навыков безопасного поведения.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«Кому что нужно»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познакомить с основными характеристиками таких профессий, как доктор, парикмахер, пекарь; формировать позитивное отношение к трудовой деятельности.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Для игры нужно подготовить предметы, необходимы для выполнения профессиональной деятельности (шприц, ножницы, расческа, миска и т.д.), а также детали соответствующих костюмов. Дети распределяются по ролям.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Сначала с детьми нужно провести беседу о профессиях врача, парикмахера, пекаря (можно выбрать и другие). Необходимо выяснить, что малыши знают об их профессиональной деятельности. Можно спросить, у кого из детей родители имеют такие профессии.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В ходе игры каждый ребенок сначала получает детали костюма. Он должен понять, какую профессию ему нужно представлять. Если дети затрудняются с ответом, ведущий им помогает.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Далее проводится игра с предметами, которые сложены на столе. Детям нужно выбрать предмет, который необходим для их профессиональной деятельности. После этого можно предложить им показать, как этим предметом надо пользоваться.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«Да или нет»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воспитывать бережное отношение к здоровью; учить управлять своим поведением, понимать какие поступки правильные.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Дети становятся в круг. Учитель должен называть различные ситуации, а малышам нужно, если озвучено правильное поведение — хлопать в ладоши, если неправильное — топать ногами.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«С кем дружить»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учить детей понимать</w:t>
      </w:r>
      <w:r w:rsidR="00B7486C">
        <w:rPr>
          <w:rFonts w:ascii="Times New Roman" w:eastAsia="Times New Roman" w:hAnsi="Times New Roman" w:cs="Times New Roman"/>
        </w:rPr>
        <w:t xml:space="preserve"> мимику людей;</w:t>
      </w:r>
      <w:r w:rsidRPr="00ED0A8D">
        <w:rPr>
          <w:rFonts w:ascii="Times New Roman" w:eastAsia="Times New Roman" w:hAnsi="Times New Roman" w:cs="Times New Roman"/>
        </w:rPr>
        <w:t xml:space="preserve"> воспитывать дружелюбие.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На доске разместить изображения детей с разным выражением лица. Ребятам предлагается рассмотреть картинки и выбрать себе друга. Ведущий должен попросить их объяснить свой выбор. 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</w:t>
      </w:r>
      <w:r w:rsidR="00B7486C">
        <w:rPr>
          <w:rFonts w:ascii="Times New Roman" w:eastAsia="Times New Roman" w:hAnsi="Times New Roman" w:cs="Times New Roman"/>
          <w:b/>
        </w:rPr>
        <w:t>ры для речевого развития детей 2-3</w:t>
      </w:r>
      <w:r w:rsidRPr="00ED0A8D">
        <w:rPr>
          <w:rFonts w:ascii="Times New Roman" w:eastAsia="Times New Roman" w:hAnsi="Times New Roman" w:cs="Times New Roman"/>
          <w:b/>
        </w:rPr>
        <w:t>лет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Игры для речевого развития направлены на достижение таких целей:</w:t>
      </w:r>
    </w:p>
    <w:p w:rsidR="000105B3" w:rsidRPr="00ED0A8D" w:rsidRDefault="000105B3" w:rsidP="000105B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научить ребенка пользоваться речью как средством общения; </w:t>
      </w:r>
    </w:p>
    <w:p w:rsidR="000105B3" w:rsidRPr="00ED0A8D" w:rsidRDefault="000105B3" w:rsidP="000105B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увеличение словарного запаса; </w:t>
      </w:r>
    </w:p>
    <w:p w:rsidR="000105B3" w:rsidRPr="00ED0A8D" w:rsidRDefault="000105B3" w:rsidP="000105B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развитие фонематического слуха; </w:t>
      </w:r>
    </w:p>
    <w:p w:rsidR="000105B3" w:rsidRPr="00ED0A8D" w:rsidRDefault="000105B3" w:rsidP="000105B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ознакомление с основами звуковой и интонационной культурой речи; </w:t>
      </w:r>
    </w:p>
    <w:p w:rsidR="000105B3" w:rsidRPr="00ED0A8D" w:rsidRDefault="000105B3" w:rsidP="000105B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развитие речевого творчества; </w:t>
      </w:r>
    </w:p>
    <w:p w:rsidR="000105B3" w:rsidRPr="00ED0A8D" w:rsidRDefault="000105B3" w:rsidP="000105B3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ознакомление с образцами детской литературы.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«Громко – тихо»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развить интонационную культуру речи, научить менять силу голоса.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lastRenderedPageBreak/>
        <w:t>Для проведения игры нужно подготовить парные предметы разных размеров (большая и маленькая дудочки, уточки, машинки).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Перед началом игры педагог проводит с детьми беседу.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Посмотрите, у меня в руках большая мама-утка. Она зовет своих деток и громко кричит «Кря-кря!». Повторите, как кричит мама-утка.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Дети громко повторяют «Кря-кря!».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А теперь я держу утеночка. Он еще очень маленький и может только тихо говорить «Кря-кря!». Повторите, как он это делает.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Дети тихо повторяют «Кря-кря!». Педагог должен следить, чтобы дети не переходили на шепот.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После ознакомительной беседы можно перейти к самой игре. Педагог по очереди показывает то большую, то маленькую уточку, а дети должны самостоятельно произнести, как она крякает.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Аналогично можно обыграть любую другую пару предметов. 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«Пускание корабликов»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развитие артикуляционного аппарата, формирование навыка длительного произношения звука [ф] на одном выдохе и многократного произношения звука [п] на одном выдохе; развивать умение сочетать произнесение звука с началом вздоха.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Для игры нужно подготовить большую миску с водой, сигнальные флажки и несколько бумажных корабликов. Миску нужно поставить на маленький столик, а детей рассадить на стульчики полукругом вокруг стола.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Сегодня я предлагаю вам попутешествовать на корабликах. Мы с вами живем в… Отметим флажком наше местоположение. (Ведущий устанавливает флажок на одной стороне миски и располагает возле него один кораблик).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Куда бы вы хотели отправиться? (Дети называют любые города или страны, и педагог устанавливает другой флажок с противоположной стороны миски).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Нам дует попутный ветер. Он спокойный, но сильный. Попробуем сымитировать его. Нужно сложить губы трубочкой и, не надувая щек на одном выдохе протяжно произнести звук [ф].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— А теперь появился порывистый резкий ветер. Чтобы показать его нужно, на одном выдохе прерывисто произносить несколько раз звуки [п-п-п]. 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Дети должны по очереди подходить к миске, назвать, куда они хотят отправиться и помочь кораблику добраться к месту назначения.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«Светофор»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учить воспринимать на слух слова, находить речевые ошибки; правильно произносить слова.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Дети получают два кружочка, которые обозначают сигналы светофора. Зеленый кружочек нужно показывать, если услышишь правильное произношение слова, красные — если неправильное.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Далее ведущий показывает картинку предмета и произносит разные варианты его названия: альбом – </w:t>
      </w:r>
      <w:proofErr w:type="spellStart"/>
      <w:r w:rsidRPr="00ED0A8D">
        <w:rPr>
          <w:rFonts w:ascii="Times New Roman" w:eastAsia="Times New Roman" w:hAnsi="Times New Roman" w:cs="Times New Roman"/>
        </w:rPr>
        <w:t>айбом</w:t>
      </w:r>
      <w:proofErr w:type="spellEnd"/>
      <w:r w:rsidRPr="00ED0A8D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ED0A8D">
        <w:rPr>
          <w:rFonts w:ascii="Times New Roman" w:eastAsia="Times New Roman" w:hAnsi="Times New Roman" w:cs="Times New Roman"/>
        </w:rPr>
        <w:t>авьбом</w:t>
      </w:r>
      <w:proofErr w:type="spellEnd"/>
      <w:r w:rsidRPr="00ED0A8D">
        <w:rPr>
          <w:rFonts w:ascii="Times New Roman" w:eastAsia="Times New Roman" w:hAnsi="Times New Roman" w:cs="Times New Roman"/>
        </w:rPr>
        <w:t xml:space="preserve">; банан – </w:t>
      </w:r>
      <w:proofErr w:type="spellStart"/>
      <w:r w:rsidRPr="00ED0A8D">
        <w:rPr>
          <w:rFonts w:ascii="Times New Roman" w:eastAsia="Times New Roman" w:hAnsi="Times New Roman" w:cs="Times New Roman"/>
        </w:rPr>
        <w:t>банам</w:t>
      </w:r>
      <w:proofErr w:type="spellEnd"/>
      <w:r w:rsidRPr="00ED0A8D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ED0A8D">
        <w:rPr>
          <w:rFonts w:ascii="Times New Roman" w:eastAsia="Times New Roman" w:hAnsi="Times New Roman" w:cs="Times New Roman"/>
        </w:rPr>
        <w:t>баман</w:t>
      </w:r>
      <w:proofErr w:type="spellEnd"/>
      <w:r w:rsidRPr="00ED0A8D">
        <w:rPr>
          <w:rFonts w:ascii="Times New Roman" w:eastAsia="Times New Roman" w:hAnsi="Times New Roman" w:cs="Times New Roman"/>
        </w:rPr>
        <w:t xml:space="preserve"> и т.д. Ребята после каждого слова поднимают соответствующий кружочек.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Желательно перед проведением такой игры провести исследование в группе и определить, какие слова дети произносят неправильно. Затем включить эти слова в игру.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Игры для познавательного развития детей второй младшей группы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Целью игр, направленных на познавательное развитие ребенка, является:</w:t>
      </w:r>
    </w:p>
    <w:p w:rsidR="000105B3" w:rsidRPr="00ED0A8D" w:rsidRDefault="000105B3" w:rsidP="000105B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развитие интересов, познавательной активности и мотивации, любознательности; </w:t>
      </w:r>
    </w:p>
    <w:p w:rsidR="000105B3" w:rsidRPr="00ED0A8D" w:rsidRDefault="000105B3" w:rsidP="000105B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формирование навыков познавательной деятельности; </w:t>
      </w:r>
    </w:p>
    <w:p w:rsidR="000105B3" w:rsidRPr="00ED0A8D" w:rsidRDefault="000105B3" w:rsidP="000105B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формирование представлений ребенка о себе и других людях, об объектах окружающего мира, их свойствах и отношениях между ними; </w:t>
      </w:r>
    </w:p>
    <w:p w:rsidR="000105B3" w:rsidRPr="00ED0A8D" w:rsidRDefault="000105B3" w:rsidP="000105B3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ознакомление с понятиями «Отечество», «родина», основными социокультурными ценностями и традициями своего народа.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«В лес за грибами»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формирование представлений о количественных отношениях между предметами «один — много».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Для проведения игры необходимо подготовить изображение большой полянки, на которой расположено несколько фигурок грибочков. Детям нужно раздать корзинки.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Дети, мы пришли в лес на грибную полянку. Посмотрите, сколько здесь грибов? (Много).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lastRenderedPageBreak/>
        <w:t>— А теперь каждый из вас сорвет по одному грибу. Ответьте мне по очереди, сколько грибов в вашей корзинке. Сколько у тебя, Витя? (У меня один гриб).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Педагог должен спросить каждого ребенка.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Давайте сложим все грибы в мою корзинку. Сколько получилось у меня грибов? (Много). А у вас? (Ни одного).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«Упакуй подарок»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формировать понятие «большой», «маленький», «толстый», «тонкий»; учить соотносить предметы по размеру.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Ведущий предлагает детям пойти на День рождения к Машеньке. Для этого им нужно купить подарок. Каждый выбирает куклу (на картинках изображены куклы разные по размеру и толщине).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Теперь нужно подарок упаковать, а для этого детям нужно «купить» пакет, который будет соответствовать размеру куклы. При этом каждый ребенок должен объяснить свой выбор упаковки: «Я купил этот пакет, потому что моя кукла…».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После этой игры можно обсудить, как нужно правильно вручать и принимать подарки.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«Что где растет»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учить группировать предметы на овощи и фрукты; развивать быстроту реакции, дисциплинированность, выдержку.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Для игры необходимо подготовить картинки с изображением огорода и сада и предметные картинки (или муляжи) овощей и фруктов.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Дети делятся на две команды: садоводы и овощеводы. По сигналу каждая команда должна собрать свои предметы. Побеждает та команда, которая выполнит задание быстрее. 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Картотека игр для художественно-эстетического развития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Игры для художественно-эстетического развития </w:t>
      </w:r>
      <w:proofErr w:type="gramStart"/>
      <w:r w:rsidRPr="00ED0A8D">
        <w:rPr>
          <w:rFonts w:ascii="Times New Roman" w:eastAsia="Times New Roman" w:hAnsi="Times New Roman" w:cs="Times New Roman"/>
        </w:rPr>
        <w:t>проводятся</w:t>
      </w:r>
      <w:proofErr w:type="gramEnd"/>
      <w:r w:rsidRPr="00ED0A8D">
        <w:rPr>
          <w:rFonts w:ascii="Times New Roman" w:eastAsia="Times New Roman" w:hAnsi="Times New Roman" w:cs="Times New Roman"/>
        </w:rPr>
        <w:t xml:space="preserve"> для:</w:t>
      </w:r>
    </w:p>
    <w:p w:rsidR="000105B3" w:rsidRPr="00ED0A8D" w:rsidRDefault="000105B3" w:rsidP="000105B3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закладывания предпосылок ценностно-смыслового восприятия и понимания произведений искусств; </w:t>
      </w:r>
    </w:p>
    <w:p w:rsidR="000105B3" w:rsidRPr="00ED0A8D" w:rsidRDefault="000105B3" w:rsidP="000105B3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формирования эстетического отношения к природе и окружающему миру; </w:t>
      </w:r>
    </w:p>
    <w:p w:rsidR="000105B3" w:rsidRPr="00ED0A8D" w:rsidRDefault="000105B3" w:rsidP="000105B3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реализации самостоятельной творческой деятельности.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«Собери капельки в стакан»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научить разбираться в цветах и их оттенках; учить соотносить предметы по цвету.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Для игры нужно подготовить стаканчики и картинки разноцветных капель.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Педагог обращается к детям: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Я положу в этот стаканчик капельку синего цвета. Давайте наполним стакан. Добавьте свои капельки такого же цвета.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У каждого ребенка должен быть набор из капелек всех нужных цветов.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«Узнай и дорисуй»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развивать у детей чувство симметрии; учить точно передавать форму предмета, штриховать.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Для игры необходимо сделать карточки, на которых нарисованы только половинки различных предметов: цветок, солнышко, листочек и т.д. Детям предлагается дорисовать недостающую часть предмета, а потом заштриховать рисунок. 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«Красиво — некрасиво»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учить выявлять нарушения в композиции рисунка, его цветовой гамме, формировать эстетический вкус.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Детям предлагаются разные картинки. Они должны определить, в какой цветовой гамме выполнен каждый рисунок, а затем найти и назвать предмет, который разукрашен в неподходящий цвет и нарушает общую композицию.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Ребята, посмотрите на рисунок. Что вы здесь видите?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Какой цвет преобладает? Какие цвета похожи на него?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Какой предмет выделяется по цвету, кажется здесь лишним?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Такую игру можно проводить фронтально или разделить детей на группы.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Игры, способствующие физическому развитию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Игры, способствующие физическому развитию, нацелены на:</w:t>
      </w:r>
    </w:p>
    <w:p w:rsidR="000105B3" w:rsidRPr="00ED0A8D" w:rsidRDefault="000105B3" w:rsidP="000105B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lastRenderedPageBreak/>
        <w:t xml:space="preserve">формирование у детей навыков двигательной деятельности; </w:t>
      </w:r>
    </w:p>
    <w:p w:rsidR="000105B3" w:rsidRPr="00ED0A8D" w:rsidRDefault="000105B3" w:rsidP="000105B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развитие координации, равновесия, моторики рук и гибкости; </w:t>
      </w:r>
    </w:p>
    <w:p w:rsidR="000105B3" w:rsidRPr="00ED0A8D" w:rsidRDefault="000105B3" w:rsidP="000105B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правильное формирование опорно-двигательного аппарата; </w:t>
      </w:r>
    </w:p>
    <w:p w:rsidR="000105B3" w:rsidRPr="00ED0A8D" w:rsidRDefault="000105B3" w:rsidP="000105B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обучение правильному выполнению основных спортивных движений; </w:t>
      </w:r>
    </w:p>
    <w:p w:rsidR="000105B3" w:rsidRPr="00ED0A8D" w:rsidRDefault="000105B3" w:rsidP="000105B3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формирование навыков здорового образа жизни.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«Качели»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учить выполнять различные ритмичные движения; развитие координации и равновесия.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Ведущий предлагает детям повторять за ним строчки стихотворения и выполнять соответствующие движения.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Все лето качели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Качались и пели,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И мы на качелях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На небо летели.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(Дети начинают качать руками впе­ред-назад, в приседании слегка пружиня ноги в коленях).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Настали осенние дни.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Качели остались одни.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(Уменьшают интенсивность движений и постепенно останавливаются).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Лежат на качелях 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Два желтых листка.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И ветер качели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Качает слегка.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(Снова потихоньку начинают двигать руками).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«Музыкальный стульчик»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формировать навыки двигательной деятельности, учить бегать по кругу, развивать внимательность, учить действовать по сигналу.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Для начала игры нужно по центру комнаты поставить в круг несколько стульчиков (на один меньше, чем количество участников). Дети должны стать в кружок вокруг стульев. Воспитатель включает музыку.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Пока звучит музыка, дети бегают по кругу. Как только музыка остановится, каждый должен сесть на отдельный стульчик. Одному ребенку стульчика не хватит. Он выходит из игры и стульчик убирается. Дальше игра повторяется. Так продолжается до тех пор, пока не останется один ребенок. </w:t>
      </w:r>
    </w:p>
    <w:p w:rsidR="000105B3" w:rsidRPr="00ED0A8D" w:rsidRDefault="000105B3" w:rsidP="000105B3">
      <w:pPr>
        <w:keepNext/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r w:rsidRPr="00ED0A8D">
        <w:rPr>
          <w:rFonts w:ascii="Times New Roman" w:eastAsia="Times New Roman" w:hAnsi="Times New Roman" w:cs="Times New Roman"/>
          <w:b/>
        </w:rPr>
        <w:t>Игра «На прогулке»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Цель: разучить физические упражнения в движении, профилактика плоскостопия.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Перед началом игры дети выстраиваются в колонну. Воспитатель сообщает им, что они отправляются на прогулку, и просит их слушать его рассказ и повторять все движения.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Мы идет по тропинке (дети идут друг за другом).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Нам надо перейти через лужу (идут на пяточках).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Подошли к яблоньке и хотим попробовать ее яблочки. Дотянитесь до них (идут на носочках).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Надо перепрыгнуть через ручей (прыгают).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— Повстречали медвежонка, покажите, как он ходит (идут на внешней стороне стопы).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 xml:space="preserve">Ведущий может предлагать разные варианты движений. Для одного сеанса игры детям озвучивается не более пяти разных заданий. 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0A8D">
        <w:rPr>
          <w:rFonts w:ascii="Times New Roman" w:eastAsia="Times New Roman" w:hAnsi="Times New Roman" w:cs="Times New Roman"/>
        </w:rPr>
        <w:t>Реализация всех пяти образовательных областей обеспечивает комплексный подход к развитию ребенка. Во второй младшей группе такая работа должна планироваться и проводиться с учетом</w:t>
      </w:r>
      <w:r w:rsidR="00B7486C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B7486C">
        <w:rPr>
          <w:rFonts w:ascii="Times New Roman" w:eastAsia="Times New Roman" w:hAnsi="Times New Roman" w:cs="Times New Roman"/>
        </w:rPr>
        <w:t>возрастных особенностей детей 2-3</w:t>
      </w:r>
      <w:r w:rsidRPr="00ED0A8D">
        <w:rPr>
          <w:rFonts w:ascii="Times New Roman" w:eastAsia="Times New Roman" w:hAnsi="Times New Roman" w:cs="Times New Roman"/>
        </w:rPr>
        <w:t>лет. При проведении игр необходимо добиваться создания атмосферы, способствующей эмоциональному благополучию ребенка и формированию у него позитивного отношения к себе, окружающим и к познавательной деятельности</w:t>
      </w:r>
    </w:p>
    <w:p w:rsidR="000105B3" w:rsidRPr="00ED0A8D" w:rsidRDefault="000105B3" w:rsidP="000105B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05B3" w:rsidRPr="00ED0A8D" w:rsidRDefault="000105B3" w:rsidP="000105B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B18FB" w:rsidRDefault="008B18FB"/>
    <w:sectPr w:rsidR="008B18FB" w:rsidSect="00906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7C9"/>
    <w:multiLevelType w:val="multilevel"/>
    <w:tmpl w:val="B4966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10EEA"/>
    <w:multiLevelType w:val="multilevel"/>
    <w:tmpl w:val="B33A4E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E912C4"/>
    <w:multiLevelType w:val="multilevel"/>
    <w:tmpl w:val="3FA89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C5566B"/>
    <w:multiLevelType w:val="multilevel"/>
    <w:tmpl w:val="2D904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1C7436"/>
    <w:multiLevelType w:val="multilevel"/>
    <w:tmpl w:val="3BCA41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0B21"/>
    <w:rsid w:val="000105B3"/>
    <w:rsid w:val="00280B21"/>
    <w:rsid w:val="007607DE"/>
    <w:rsid w:val="008B18FB"/>
    <w:rsid w:val="00B7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6D75"/>
  <w15:docId w15:val="{49BCAE7C-9A7E-4FCB-99AD-8C576F9A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4</cp:revision>
  <dcterms:created xsi:type="dcterms:W3CDTF">2017-10-07T17:19:00Z</dcterms:created>
  <dcterms:modified xsi:type="dcterms:W3CDTF">2023-03-27T04:50:00Z</dcterms:modified>
</cp:coreProperties>
</file>