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82D8" w14:textId="77777777" w:rsidR="0054724C" w:rsidRPr="002F6130" w:rsidRDefault="0054724C" w:rsidP="002F61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АННОТАЦИЯ</w:t>
      </w:r>
    </w:p>
    <w:p w14:paraId="7E95E82E" w14:textId="42615FC7" w:rsidR="00BF2C2B" w:rsidRPr="002F6130" w:rsidRDefault="0054724C" w:rsidP="002F61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 дидактическому пособию</w:t>
      </w:r>
    </w:p>
    <w:p w14:paraId="2428F882" w14:textId="4DCB9D0F" w:rsidR="0054724C" w:rsidRPr="002F6130" w:rsidRDefault="0054724C" w:rsidP="002F61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bookmarkStart w:id="0" w:name="_Hlk224660997"/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Интерактивный маршрут</w:t>
      </w:r>
      <w:r w:rsidR="00C0462F" w:rsidRPr="002F6130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: </w:t>
      </w:r>
      <w:bookmarkEnd w:id="0"/>
      <w:r w:rsidR="00D130F1" w:rsidRPr="002F6130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сокровища моря»</w:t>
      </w:r>
    </w:p>
    <w:p w14:paraId="3FB637AB" w14:textId="145CC644" w:rsidR="00BF2C2B" w:rsidRPr="002F6130" w:rsidRDefault="008A10B6" w:rsidP="002F613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Авторский коллектив</w:t>
      </w:r>
      <w:r w:rsidR="00BF2C2B"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: </w:t>
      </w:r>
    </w:p>
    <w:p w14:paraId="4C825F3B" w14:textId="7D008CB4" w:rsidR="00BF2C2B" w:rsidRPr="002F6130" w:rsidRDefault="00BF2C2B" w:rsidP="002F6130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Стрельцова Наталия Александровна, заведующий МБДОУ № 1 «Солнышко»;</w:t>
      </w:r>
    </w:p>
    <w:p w14:paraId="408C388B" w14:textId="65CB382C" w:rsidR="00BF2C2B" w:rsidRPr="002F6130" w:rsidRDefault="00BF2C2B" w:rsidP="002F6130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Шувалова Ксения Викторовна, педагог-психолог;</w:t>
      </w:r>
    </w:p>
    <w:p w14:paraId="5E620BBA" w14:textId="1319FC1C" w:rsidR="00BF2C2B" w:rsidRPr="002F6130" w:rsidRDefault="00BF2C2B" w:rsidP="002F6130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Красий</w:t>
      </w:r>
      <w:proofErr w:type="spellEnd"/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Светлана Станиславовна, музыкальный руководитель;</w:t>
      </w:r>
    </w:p>
    <w:p w14:paraId="7268D99A" w14:textId="24F61C43" w:rsidR="00BF2C2B" w:rsidRPr="002F6130" w:rsidRDefault="00BF2C2B" w:rsidP="002F6130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Шершнева Юлия Владимировна, инструктор по ФИЗО;</w:t>
      </w:r>
    </w:p>
    <w:p w14:paraId="4B62B1E9" w14:textId="0193A857" w:rsidR="0054724C" w:rsidRPr="002F6130" w:rsidRDefault="00BF2C2B" w:rsidP="002F6130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Мурашова Алевтина Борисовна, музыкальный руководитель.</w:t>
      </w:r>
    </w:p>
    <w:p w14:paraId="597626DE" w14:textId="12648735" w:rsidR="0054724C" w:rsidRPr="002F6130" w:rsidRDefault="0054724C" w:rsidP="002F6130">
      <w:pPr>
        <w:pStyle w:val="a4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Целевая группа</w:t>
      </w:r>
      <w:r w:rsidR="00D130F1"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: </w:t>
      </w:r>
      <w:r w:rsidR="00D130F1"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ети с ограниченными возможностями здоровья (ОВЗ), в том числе:</w:t>
      </w:r>
      <w:r w:rsidR="00D130F1"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расстройствами аутистического спектра (РАС);</w:t>
      </w:r>
      <w:r w:rsidR="00D130F1"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задержкой психического развития (ЗПР);</w:t>
      </w:r>
      <w:r w:rsidR="00D130F1"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тяжелыми нарушениями речи (ТНР);</w:t>
      </w:r>
      <w:r w:rsidR="00D130F1"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нарушениями зрения и тактильного</w:t>
      </w:r>
      <w:r w:rsidR="00D130F1"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восприятия.</w:t>
      </w:r>
      <w:r w:rsidR="00D130F1"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2F6130"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Пособие предназначено для детей всех возрастных групп (от 2 до 7</w:t>
      </w:r>
      <w:r w:rsidR="009F22F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(8)</w:t>
      </w:r>
      <w:r w:rsidR="002F6130"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лет) с возможностью дифференциации заданий в зависимости от возраста, уровня развития и особых образовательных потребностей.</w:t>
      </w:r>
    </w:p>
    <w:p w14:paraId="741B7AB4" w14:textId="59B06136" w:rsidR="0054724C" w:rsidRPr="002F6130" w:rsidRDefault="0054724C" w:rsidP="002F6130">
      <w:pPr>
        <w:pStyle w:val="a4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</w:t>
      </w:r>
      <w:r w:rsidR="00100C9F"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: </w:t>
      </w:r>
      <w:r w:rsidR="00100C9F"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оздание условий для сенсорного развития, активизации познавательного интереса и коррекции имеющихся нарушений у детей с ОВЗ через взаимодействие с интерактивной тематической средой, а также снижение поведенческих трудностей (отказ от перемещения, истерики, тревожность) путем организации гибкого образовательного пространства.</w:t>
      </w:r>
    </w:p>
    <w:p w14:paraId="5F32C42D" w14:textId="3B35DF3A" w:rsidR="0054724C" w:rsidRPr="002F6130" w:rsidRDefault="0054724C" w:rsidP="002F6130">
      <w:pPr>
        <w:pStyle w:val="a4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</w:t>
      </w:r>
    </w:p>
    <w:p w14:paraId="031E91E2" w14:textId="580437E9" w:rsidR="008D26A2" w:rsidRPr="002F6130" w:rsidRDefault="008D26A2" w:rsidP="00B845AC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color w:val="0F1115"/>
          <w:sz w:val="28"/>
          <w:szCs w:val="28"/>
        </w:rPr>
      </w:pPr>
      <w:r w:rsidRPr="002F6130">
        <w:rPr>
          <w:rStyle w:val="a3"/>
          <w:color w:val="0F1115"/>
          <w:sz w:val="28"/>
          <w:szCs w:val="28"/>
        </w:rPr>
        <w:t>Развивающие:</w:t>
      </w:r>
      <w:r w:rsidR="00B845AC">
        <w:rPr>
          <w:color w:val="0F1115"/>
          <w:sz w:val="28"/>
          <w:szCs w:val="28"/>
        </w:rPr>
        <w:t xml:space="preserve"> </w:t>
      </w:r>
      <w:r w:rsidRPr="002F6130">
        <w:rPr>
          <w:color w:val="0F1115"/>
          <w:sz w:val="28"/>
          <w:szCs w:val="28"/>
        </w:rPr>
        <w:t>развивать тактильные ощущения и мелкую моторику;</w:t>
      </w:r>
      <w:r w:rsidR="00B845AC">
        <w:rPr>
          <w:color w:val="0F1115"/>
          <w:sz w:val="28"/>
          <w:szCs w:val="28"/>
        </w:rPr>
        <w:t xml:space="preserve"> </w:t>
      </w:r>
      <w:r w:rsidRPr="002F6130">
        <w:rPr>
          <w:color w:val="0F1115"/>
          <w:sz w:val="28"/>
          <w:szCs w:val="28"/>
        </w:rPr>
        <w:t>развивать слуховое восприятие, фонематический слух, чувство ритма и тембра;</w:t>
      </w:r>
      <w:r w:rsidR="00B845AC">
        <w:rPr>
          <w:color w:val="0F1115"/>
          <w:sz w:val="28"/>
          <w:szCs w:val="28"/>
        </w:rPr>
        <w:t xml:space="preserve"> </w:t>
      </w:r>
      <w:r w:rsidRPr="002F6130">
        <w:rPr>
          <w:color w:val="0F1115"/>
          <w:sz w:val="28"/>
          <w:szCs w:val="28"/>
        </w:rPr>
        <w:t>обогащать словарный запас, стимулировать познавательную активность;</w:t>
      </w:r>
      <w:r w:rsidR="00B845AC">
        <w:rPr>
          <w:color w:val="0F1115"/>
          <w:sz w:val="28"/>
          <w:szCs w:val="28"/>
        </w:rPr>
        <w:t xml:space="preserve"> </w:t>
      </w:r>
      <w:r w:rsidRPr="002F6130">
        <w:rPr>
          <w:color w:val="0F1115"/>
          <w:sz w:val="28"/>
          <w:szCs w:val="28"/>
        </w:rPr>
        <w:t>развивать координацию движений, крупную моторику, дыхательную систему;</w:t>
      </w:r>
      <w:r w:rsidR="00B845AC">
        <w:rPr>
          <w:color w:val="0F1115"/>
          <w:sz w:val="28"/>
          <w:szCs w:val="28"/>
        </w:rPr>
        <w:t xml:space="preserve"> </w:t>
      </w:r>
      <w:r w:rsidRPr="002F6130">
        <w:rPr>
          <w:color w:val="0F1115"/>
          <w:sz w:val="28"/>
          <w:szCs w:val="28"/>
        </w:rPr>
        <w:t>формировать сенсорные эталоны, математические представления, мыслительные операции.</w:t>
      </w:r>
    </w:p>
    <w:p w14:paraId="6DDD937C" w14:textId="3D67B2F3" w:rsidR="008D26A2" w:rsidRPr="002F6130" w:rsidRDefault="008D26A2" w:rsidP="00B845AC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color w:val="0F1115"/>
          <w:sz w:val="28"/>
          <w:szCs w:val="28"/>
        </w:rPr>
      </w:pPr>
      <w:r w:rsidRPr="002F6130">
        <w:rPr>
          <w:rStyle w:val="a3"/>
          <w:color w:val="0F1115"/>
          <w:sz w:val="28"/>
          <w:szCs w:val="28"/>
        </w:rPr>
        <w:t>Коррекционные (для детей с ОВЗ):</w:t>
      </w:r>
      <w:r w:rsidR="00B845AC">
        <w:rPr>
          <w:color w:val="0F1115"/>
          <w:sz w:val="28"/>
          <w:szCs w:val="28"/>
        </w:rPr>
        <w:t xml:space="preserve"> </w:t>
      </w:r>
      <w:r w:rsidRPr="002F6130">
        <w:rPr>
          <w:color w:val="0F1115"/>
          <w:sz w:val="28"/>
          <w:szCs w:val="28"/>
        </w:rPr>
        <w:t>снижать тревожность и сенсорную перегрузку;</w:t>
      </w:r>
      <w:r w:rsidR="00B845AC">
        <w:rPr>
          <w:color w:val="0F1115"/>
          <w:sz w:val="28"/>
          <w:szCs w:val="28"/>
        </w:rPr>
        <w:t xml:space="preserve"> </w:t>
      </w:r>
      <w:proofErr w:type="spellStart"/>
      <w:r w:rsidR="00420D8B">
        <w:rPr>
          <w:color w:val="0F1115"/>
          <w:sz w:val="28"/>
          <w:szCs w:val="28"/>
        </w:rPr>
        <w:t>растормажимать</w:t>
      </w:r>
      <w:proofErr w:type="spellEnd"/>
      <w:r w:rsidRPr="002F6130">
        <w:rPr>
          <w:color w:val="0F1115"/>
          <w:sz w:val="28"/>
          <w:szCs w:val="28"/>
        </w:rPr>
        <w:t xml:space="preserve"> и развивать речь через звукоподражание и визуальную поддержку;</w:t>
      </w:r>
      <w:r w:rsidR="00B845AC">
        <w:rPr>
          <w:color w:val="0F1115"/>
          <w:sz w:val="28"/>
          <w:szCs w:val="28"/>
        </w:rPr>
        <w:t xml:space="preserve"> </w:t>
      </w:r>
      <w:r w:rsidRPr="002F6130">
        <w:rPr>
          <w:color w:val="0F1115"/>
          <w:sz w:val="28"/>
          <w:szCs w:val="28"/>
        </w:rPr>
        <w:t>формировать навыки социального взаимодействия;</w:t>
      </w:r>
      <w:r w:rsidR="00B845AC">
        <w:rPr>
          <w:color w:val="0F1115"/>
          <w:sz w:val="28"/>
          <w:szCs w:val="28"/>
        </w:rPr>
        <w:t xml:space="preserve"> </w:t>
      </w:r>
      <w:r w:rsidRPr="002F6130">
        <w:rPr>
          <w:color w:val="0F1115"/>
          <w:sz w:val="28"/>
          <w:szCs w:val="28"/>
        </w:rPr>
        <w:t>развивать высшие психические функции (память, внимание, мышление).</w:t>
      </w:r>
    </w:p>
    <w:p w14:paraId="313F95F3" w14:textId="421F19D9" w:rsidR="0054724C" w:rsidRPr="002F6130" w:rsidRDefault="008D26A2" w:rsidP="00B845AC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color w:val="0F1115"/>
          <w:sz w:val="28"/>
          <w:szCs w:val="28"/>
        </w:rPr>
      </w:pPr>
      <w:r w:rsidRPr="002F6130">
        <w:rPr>
          <w:rStyle w:val="a3"/>
          <w:color w:val="0F1115"/>
          <w:sz w:val="28"/>
          <w:szCs w:val="28"/>
        </w:rPr>
        <w:t>Воспитательные:</w:t>
      </w:r>
      <w:r w:rsidR="00B845AC">
        <w:rPr>
          <w:color w:val="0F1115"/>
          <w:sz w:val="28"/>
          <w:szCs w:val="28"/>
        </w:rPr>
        <w:t xml:space="preserve"> </w:t>
      </w:r>
      <w:r w:rsidRPr="002F6130">
        <w:rPr>
          <w:color w:val="0F1115"/>
          <w:sz w:val="28"/>
          <w:szCs w:val="28"/>
        </w:rPr>
        <w:t>создавать положительный эмоциональный фон;</w:t>
      </w:r>
      <w:r w:rsidR="00B845AC">
        <w:rPr>
          <w:color w:val="0F1115"/>
          <w:sz w:val="28"/>
          <w:szCs w:val="28"/>
        </w:rPr>
        <w:t xml:space="preserve"> </w:t>
      </w:r>
      <w:r w:rsidRPr="002F6130">
        <w:rPr>
          <w:color w:val="0F1115"/>
          <w:sz w:val="28"/>
          <w:szCs w:val="28"/>
        </w:rPr>
        <w:t>формировать навыки саморегуляции и произвольности поведения</w:t>
      </w:r>
      <w:r w:rsidR="00B845AC">
        <w:rPr>
          <w:color w:val="0F1115"/>
          <w:sz w:val="28"/>
          <w:szCs w:val="28"/>
        </w:rPr>
        <w:t xml:space="preserve">; </w:t>
      </w:r>
      <w:r w:rsidRPr="002F6130">
        <w:rPr>
          <w:color w:val="0F1115"/>
          <w:sz w:val="28"/>
          <w:szCs w:val="28"/>
        </w:rPr>
        <w:t>в</w:t>
      </w:r>
      <w:r w:rsidR="0054724C" w:rsidRPr="002F6130">
        <w:rPr>
          <w:color w:val="0F1115"/>
          <w:sz w:val="28"/>
          <w:szCs w:val="28"/>
        </w:rPr>
        <w:t>оспитывать бережное отношение к природе.</w:t>
      </w:r>
    </w:p>
    <w:p w14:paraId="499FE00C" w14:textId="4E057324" w:rsidR="002F6130" w:rsidRPr="00B845AC" w:rsidRDefault="002F6130" w:rsidP="00B845AC">
      <w:pPr>
        <w:pStyle w:val="3"/>
        <w:numPr>
          <w:ilvl w:val="0"/>
          <w:numId w:val="36"/>
        </w:numPr>
        <w:shd w:val="clear" w:color="auto" w:fill="FFFFFF"/>
        <w:tabs>
          <w:tab w:val="left" w:pos="1134"/>
        </w:tabs>
        <w:spacing w:before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Краткое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</w:t>
      </w:r>
      <w:r w:rsidR="0054724C"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писание пособия «Интерактивный маршрут</w:t>
      </w:r>
      <w:r w:rsidR="00B845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 с</w:t>
      </w:r>
      <w:r w:rsidR="0054724C"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окровища моря»</w:t>
      </w:r>
      <w:r w:rsidR="00B845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  <w:r w:rsidRPr="00B845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Пособие расположено на лестничном пролете и представляет собой объемную композицию в морской тематике: 3D-корабль с парусами и штурвалом, маяк со световыми эффектами, рыбы, киты, чайки, водоросли, свисающие сети с вплетенными ленточками, волны на ступенях. Все элементы выполнены из безопасных материалов, доступны для тактильного контакта.</w:t>
      </w:r>
    </w:p>
    <w:p w14:paraId="07C2510C" w14:textId="53982280" w:rsidR="002F6130" w:rsidRPr="002F6130" w:rsidRDefault="002F6130" w:rsidP="00B845AC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Интерактивные элементы:</w:t>
      </w:r>
      <w:r w:rsidR="00B845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QR-коды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</w:t>
      </w:r>
      <w:hyperlink r:id="rId5" w:history="1">
        <w:r w:rsidR="00B845AC" w:rsidRPr="009F22F5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Приложение 6</w:t>
        </w:r>
      </w:hyperlink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со звуками моря, голосами </w:t>
      </w:r>
      <w:r w:rsidR="00B2663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животных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9F22F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аудио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-рассказами;</w:t>
      </w:r>
      <w:r w:rsidR="00B845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тактильные элементы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разной фактуры 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(ракушки, сети, перья, кора, мох);</w:t>
      </w:r>
      <w:r w:rsidR="00B845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подвижные элементы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липучках и магнитах;</w:t>
      </w:r>
      <w:r w:rsidR="00B845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маяк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красным фонарем на батарейках (несколько режимов мигания);</w:t>
      </w:r>
      <w:r w:rsidR="00B845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аромакарточки</w:t>
      </w:r>
      <w:proofErr w:type="spellEnd"/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запахом моря для активации внимания и памяти через обоняние (лимбическая система);</w:t>
      </w:r>
      <w:r w:rsidR="00B845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01D50" w:rsidRPr="00801D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печатные слова</w:t>
      </w:r>
      <w:r w:rsidR="00801D50" w:rsidRPr="00801D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(глобальное чтение) — карточки с названиями объектов, что создает зрительно-вербальную опору для неговорящих детей;</w:t>
      </w:r>
      <w:r w:rsidR="00801D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картотека игр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(полное описание представлено в </w:t>
      </w:r>
      <w:hyperlink r:id="rId6" w:history="1">
        <w:r w:rsidRPr="000C668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Приложении 1</w:t>
        </w:r>
      </w:hyperlink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10B855CA" w14:textId="18311BFF" w:rsidR="002F6130" w:rsidRPr="002F6130" w:rsidRDefault="002F6130" w:rsidP="002F61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Основные направления использования</w:t>
      </w:r>
      <w:r w:rsidR="00801D50" w:rsidRPr="00801D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01D50"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специалистами ДОУ:</w:t>
      </w:r>
    </w:p>
    <w:p w14:paraId="005FD8B5" w14:textId="77777777" w:rsidR="002F6130" w:rsidRPr="002F6130" w:rsidRDefault="002F6130" w:rsidP="002F6130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учитель-логопед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речевое дыхание, звукоподражание, лексика, фонематический слух;</w:t>
      </w:r>
    </w:p>
    <w:p w14:paraId="78093892" w14:textId="77777777" w:rsidR="002F6130" w:rsidRPr="002F6130" w:rsidRDefault="002F6130" w:rsidP="002F6130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учитель-дефектолог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сенсорные эталоны, счет, классификация, пространственная ориентировка;</w:t>
      </w:r>
    </w:p>
    <w:p w14:paraId="14CC2850" w14:textId="77777777" w:rsidR="002F6130" w:rsidRPr="002F6130" w:rsidRDefault="002F6130" w:rsidP="002F6130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педагог-психолог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релаксация, снятие тревожности, коммуникация, эмоциональное развитие;</w:t>
      </w:r>
    </w:p>
    <w:p w14:paraId="77333CE2" w14:textId="77777777" w:rsidR="002F6130" w:rsidRPr="002F6130" w:rsidRDefault="002F6130" w:rsidP="002F6130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музыкальный руководитель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чувство ритма, </w:t>
      </w:r>
      <w:proofErr w:type="spellStart"/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звуковысотный</w:t>
      </w:r>
      <w:proofErr w:type="spellEnd"/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тембровый слух;</w:t>
      </w:r>
    </w:p>
    <w:p w14:paraId="03B3904F" w14:textId="77777777" w:rsidR="002F6130" w:rsidRPr="002F6130" w:rsidRDefault="002F6130" w:rsidP="002F6130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инструктор по ФИЗО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координация, равновесие, метание, дыхание, подвижные игры;</w:t>
      </w:r>
    </w:p>
    <w:p w14:paraId="1AB3D0E3" w14:textId="77777777" w:rsidR="002F6130" w:rsidRPr="002F6130" w:rsidRDefault="002F6130" w:rsidP="002F6130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закрепление тем в режимных моментах, организация самостоятельной деятельности.</w:t>
      </w:r>
    </w:p>
    <w:p w14:paraId="7F61520D" w14:textId="6A06B700" w:rsidR="002F6130" w:rsidRPr="002F6130" w:rsidRDefault="002F6130" w:rsidP="002F61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Подробное описание игр и заданий для каждого специалиста представлено в </w:t>
      </w:r>
      <w:hyperlink r:id="rId7" w:history="1">
        <w:r w:rsidRPr="00AE3F10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Приложении 2</w:t>
        </w:r>
      </w:hyperlink>
      <w:r w:rsidRPr="002F613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</w:p>
    <w:p w14:paraId="3443CD69" w14:textId="4AACA08F" w:rsidR="002F6130" w:rsidRPr="002F6130" w:rsidRDefault="002F6130" w:rsidP="002F61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6. Коррекционная значимость для детей </w:t>
      </w:r>
      <w:r w:rsidR="00B845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 ОВЗ</w:t>
      </w:r>
    </w:p>
    <w:p w14:paraId="24C760DA" w14:textId="22954279" w:rsidR="002F6130" w:rsidRPr="002F6130" w:rsidRDefault="002F6130" w:rsidP="00B845AC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Пособие учитывает особые образовательные потребности детей с </w:t>
      </w:r>
      <w:r w:rsidR="00B845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ОВЗ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="00B845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801D50" w:rsidRPr="00801D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полисенсорное</w:t>
      </w:r>
      <w:proofErr w:type="spellEnd"/>
      <w:r w:rsidR="00801D50" w:rsidRPr="00801D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воздействие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  <w:r w:rsidR="00801D50" w:rsidRPr="00801D50">
        <w:t xml:space="preserve"> </w:t>
      </w:r>
      <w:r w:rsidR="00801D50" w:rsidRPr="00801D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дифференциация по возрасту и уровню развития</w:t>
      </w:r>
      <w:r w:rsidR="00801D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  <w:r w:rsidR="00B845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предсказуемая тактильная среда для снижения тревожности;</w:t>
      </w:r>
      <w:r w:rsidR="00B845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визуальная опора для понимания</w:t>
      </w:r>
      <w:r w:rsidR="00801D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/растормаживания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речи;</w:t>
      </w:r>
      <w:r w:rsidR="00B845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структурирование движения и деятельности;</w:t>
      </w:r>
      <w:r w:rsidR="00B845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 рядом и вместе для формирования социальных навыков.</w:t>
      </w:r>
    </w:p>
    <w:p w14:paraId="0FDB4D49" w14:textId="7CEA5D49" w:rsidR="002F6130" w:rsidRPr="002F6130" w:rsidRDefault="002F6130" w:rsidP="002F61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Конкретные приемы работы с детьми </w:t>
      </w:r>
      <w:r w:rsidR="00801D5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 ОВЗ</w:t>
      </w:r>
      <w:r w:rsidRPr="002F613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описаны в </w:t>
      </w:r>
      <w:hyperlink r:id="rId8" w:history="1">
        <w:r w:rsidRPr="000F203E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Приложении 3</w:t>
        </w:r>
      </w:hyperlink>
      <w:r w:rsidRPr="002F613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</w:p>
    <w:p w14:paraId="4434669A" w14:textId="77777777" w:rsidR="002F6130" w:rsidRPr="002F6130" w:rsidRDefault="002F6130" w:rsidP="002F61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Преодоление поведенческих трудностей</w:t>
      </w:r>
    </w:p>
    <w:p w14:paraId="2950EC80" w14:textId="77777777" w:rsidR="002F6130" w:rsidRPr="002F6130" w:rsidRDefault="002F6130" w:rsidP="002F61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Среда позволяет решать проблемы отказа от перемещения, истерик в дверных проемах, «зависания» в переходах:</w:t>
      </w:r>
    </w:p>
    <w:p w14:paraId="208DBA13" w14:textId="77777777" w:rsidR="002F6130" w:rsidRPr="002F6130" w:rsidRDefault="002F6130" w:rsidP="002F6130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гибкость локации (начало занятия в любой точке);</w:t>
      </w:r>
    </w:p>
    <w:p w14:paraId="782840FE" w14:textId="77777777" w:rsidR="002F6130" w:rsidRPr="002F6130" w:rsidRDefault="002F6130" w:rsidP="002F6130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эмоциональная регуляция через тактильные и аудиальные «якоря»;</w:t>
      </w:r>
    </w:p>
    <w:p w14:paraId="3B52452A" w14:textId="77777777" w:rsidR="002F6130" w:rsidRPr="002F6130" w:rsidRDefault="002F6130" w:rsidP="002F6130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сглаживание переходов между кабинетами;</w:t>
      </w:r>
    </w:p>
    <w:p w14:paraId="5E341D85" w14:textId="77777777" w:rsidR="002F6130" w:rsidRPr="002F6130" w:rsidRDefault="002F6130" w:rsidP="002F6130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возможность проведения занятия вне кабинета.</w:t>
      </w:r>
    </w:p>
    <w:p w14:paraId="105D592D" w14:textId="62E44BD0" w:rsidR="002F6130" w:rsidRPr="002F6130" w:rsidRDefault="002F6130" w:rsidP="002F61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Примеры из практики представлены в </w:t>
      </w:r>
      <w:hyperlink r:id="rId9" w:history="1">
        <w:r w:rsidRPr="00FD2D20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Приложении 4</w:t>
        </w:r>
      </w:hyperlink>
      <w:r w:rsidRPr="002F613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</w:p>
    <w:p w14:paraId="004A0F96" w14:textId="77777777" w:rsidR="002F6130" w:rsidRPr="002F6130" w:rsidRDefault="002F6130" w:rsidP="002F61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Вывод</w:t>
      </w:r>
    </w:p>
    <w:p w14:paraId="34449714" w14:textId="77777777" w:rsidR="002F6130" w:rsidRPr="002F6130" w:rsidRDefault="002F6130" w:rsidP="002F61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Данная развивающая среда </w:t>
      </w:r>
      <w:proofErr w:type="spellStart"/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полифункциональна</w:t>
      </w:r>
      <w:proofErr w:type="spellEnd"/>
      <w:r w:rsidRPr="002F61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безопасна, эстетически привлекательна и позволяет организовать индивидуальную и подгрупповую работу с учетом особых образовательных потребностей детей с ОВЗ. Среда работает на развитие познавательной сферы и сохранение психологического комфорта ребенка, становясь «мягким проводником» в мир занятий, общения и новых открытий.</w:t>
      </w:r>
    </w:p>
    <w:p w14:paraId="74429453" w14:textId="128E2C36" w:rsidR="004011B3" w:rsidRPr="00B845AC" w:rsidRDefault="00B845AC" w:rsidP="00B845A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AA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-видео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– </w:t>
      </w:r>
      <w:hyperlink r:id="rId10" w:history="1">
        <w:r w:rsidRPr="00AA28C0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Приложение 5</w:t>
        </w:r>
      </w:hyperlink>
    </w:p>
    <w:sectPr w:rsidR="004011B3" w:rsidRPr="00B845AC" w:rsidSect="00192D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4D35"/>
    <w:multiLevelType w:val="multilevel"/>
    <w:tmpl w:val="3F6C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02735"/>
    <w:multiLevelType w:val="multilevel"/>
    <w:tmpl w:val="CB9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A29C0"/>
    <w:multiLevelType w:val="multilevel"/>
    <w:tmpl w:val="BB7C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52DF4"/>
    <w:multiLevelType w:val="multilevel"/>
    <w:tmpl w:val="5F1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5513E"/>
    <w:multiLevelType w:val="multilevel"/>
    <w:tmpl w:val="164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44CC4"/>
    <w:multiLevelType w:val="multilevel"/>
    <w:tmpl w:val="6432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33786"/>
    <w:multiLevelType w:val="multilevel"/>
    <w:tmpl w:val="A46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36E86"/>
    <w:multiLevelType w:val="multilevel"/>
    <w:tmpl w:val="9F1A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80B8B"/>
    <w:multiLevelType w:val="multilevel"/>
    <w:tmpl w:val="1922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F1E66"/>
    <w:multiLevelType w:val="multilevel"/>
    <w:tmpl w:val="CD6A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F50EF"/>
    <w:multiLevelType w:val="multilevel"/>
    <w:tmpl w:val="49DC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02DC0"/>
    <w:multiLevelType w:val="multilevel"/>
    <w:tmpl w:val="C3A4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63D51"/>
    <w:multiLevelType w:val="multilevel"/>
    <w:tmpl w:val="FD0E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43367"/>
    <w:multiLevelType w:val="multilevel"/>
    <w:tmpl w:val="4FBC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F7819"/>
    <w:multiLevelType w:val="multilevel"/>
    <w:tmpl w:val="58205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6946CE"/>
    <w:multiLevelType w:val="multilevel"/>
    <w:tmpl w:val="1424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27900"/>
    <w:multiLevelType w:val="multilevel"/>
    <w:tmpl w:val="AC46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975B1"/>
    <w:multiLevelType w:val="multilevel"/>
    <w:tmpl w:val="AAD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F2309"/>
    <w:multiLevelType w:val="multilevel"/>
    <w:tmpl w:val="7526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0957FD"/>
    <w:multiLevelType w:val="multilevel"/>
    <w:tmpl w:val="9BF0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1B310A"/>
    <w:multiLevelType w:val="multilevel"/>
    <w:tmpl w:val="28C8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052A01"/>
    <w:multiLevelType w:val="multilevel"/>
    <w:tmpl w:val="2728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B71E9D"/>
    <w:multiLevelType w:val="multilevel"/>
    <w:tmpl w:val="612C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877D7"/>
    <w:multiLevelType w:val="hybridMultilevel"/>
    <w:tmpl w:val="A1466B66"/>
    <w:lvl w:ilvl="0" w:tplc="E0C80B7A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4" w15:restartNumberingAfterBreak="0">
    <w:nsid w:val="675E4590"/>
    <w:multiLevelType w:val="hybridMultilevel"/>
    <w:tmpl w:val="D00620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8071470"/>
    <w:multiLevelType w:val="multilevel"/>
    <w:tmpl w:val="631A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8552DD"/>
    <w:multiLevelType w:val="multilevel"/>
    <w:tmpl w:val="3D2E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022F2B"/>
    <w:multiLevelType w:val="hybridMultilevel"/>
    <w:tmpl w:val="5D1EC0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E271DE0"/>
    <w:multiLevelType w:val="multilevel"/>
    <w:tmpl w:val="824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624108"/>
    <w:multiLevelType w:val="multilevel"/>
    <w:tmpl w:val="0290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D47418"/>
    <w:multiLevelType w:val="multilevel"/>
    <w:tmpl w:val="F64C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E16AE8"/>
    <w:multiLevelType w:val="multilevel"/>
    <w:tmpl w:val="3F04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E31DA8"/>
    <w:multiLevelType w:val="multilevel"/>
    <w:tmpl w:val="C808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311D2D"/>
    <w:multiLevelType w:val="multilevel"/>
    <w:tmpl w:val="08F4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3103D8"/>
    <w:multiLevelType w:val="multilevel"/>
    <w:tmpl w:val="5518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5313E7"/>
    <w:multiLevelType w:val="multilevel"/>
    <w:tmpl w:val="533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10"/>
  </w:num>
  <w:num w:numId="5">
    <w:abstractNumId w:val="8"/>
  </w:num>
  <w:num w:numId="6">
    <w:abstractNumId w:val="21"/>
  </w:num>
  <w:num w:numId="7">
    <w:abstractNumId w:val="6"/>
  </w:num>
  <w:num w:numId="8">
    <w:abstractNumId w:val="1"/>
  </w:num>
  <w:num w:numId="9">
    <w:abstractNumId w:val="22"/>
  </w:num>
  <w:num w:numId="10">
    <w:abstractNumId w:val="11"/>
  </w:num>
  <w:num w:numId="11">
    <w:abstractNumId w:val="7"/>
  </w:num>
  <w:num w:numId="12">
    <w:abstractNumId w:val="26"/>
  </w:num>
  <w:num w:numId="13">
    <w:abstractNumId w:val="28"/>
  </w:num>
  <w:num w:numId="14">
    <w:abstractNumId w:val="15"/>
  </w:num>
  <w:num w:numId="15">
    <w:abstractNumId w:val="9"/>
  </w:num>
  <w:num w:numId="16">
    <w:abstractNumId w:val="18"/>
  </w:num>
  <w:num w:numId="17">
    <w:abstractNumId w:val="16"/>
  </w:num>
  <w:num w:numId="18">
    <w:abstractNumId w:val="19"/>
  </w:num>
  <w:num w:numId="19">
    <w:abstractNumId w:val="32"/>
  </w:num>
  <w:num w:numId="20">
    <w:abstractNumId w:val="3"/>
  </w:num>
  <w:num w:numId="21">
    <w:abstractNumId w:val="17"/>
  </w:num>
  <w:num w:numId="22">
    <w:abstractNumId w:val="5"/>
  </w:num>
  <w:num w:numId="23">
    <w:abstractNumId w:val="0"/>
  </w:num>
  <w:num w:numId="24">
    <w:abstractNumId w:val="25"/>
  </w:num>
  <w:num w:numId="25">
    <w:abstractNumId w:val="35"/>
  </w:num>
  <w:num w:numId="26">
    <w:abstractNumId w:val="24"/>
  </w:num>
  <w:num w:numId="27">
    <w:abstractNumId w:val="27"/>
  </w:num>
  <w:num w:numId="28">
    <w:abstractNumId w:val="2"/>
  </w:num>
  <w:num w:numId="29">
    <w:abstractNumId w:val="33"/>
  </w:num>
  <w:num w:numId="30">
    <w:abstractNumId w:val="34"/>
  </w:num>
  <w:num w:numId="31">
    <w:abstractNumId w:val="13"/>
  </w:num>
  <w:num w:numId="32">
    <w:abstractNumId w:val="30"/>
  </w:num>
  <w:num w:numId="33">
    <w:abstractNumId w:val="31"/>
  </w:num>
  <w:num w:numId="34">
    <w:abstractNumId w:val="29"/>
  </w:num>
  <w:num w:numId="35">
    <w:abstractNumId w:val="1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B3"/>
    <w:rsid w:val="0007642D"/>
    <w:rsid w:val="000A6B4B"/>
    <w:rsid w:val="000C6683"/>
    <w:rsid w:val="000F203E"/>
    <w:rsid w:val="000F6E35"/>
    <w:rsid w:val="00100C9F"/>
    <w:rsid w:val="00192D8B"/>
    <w:rsid w:val="002F6130"/>
    <w:rsid w:val="004011B3"/>
    <w:rsid w:val="00420D8B"/>
    <w:rsid w:val="004878BB"/>
    <w:rsid w:val="004F3880"/>
    <w:rsid w:val="0054724C"/>
    <w:rsid w:val="00801D50"/>
    <w:rsid w:val="008A10B6"/>
    <w:rsid w:val="008D26A2"/>
    <w:rsid w:val="00960A93"/>
    <w:rsid w:val="009F22F5"/>
    <w:rsid w:val="00AA28C0"/>
    <w:rsid w:val="00AE3F10"/>
    <w:rsid w:val="00B2663B"/>
    <w:rsid w:val="00B26974"/>
    <w:rsid w:val="00B845AC"/>
    <w:rsid w:val="00BF2C2B"/>
    <w:rsid w:val="00C0462F"/>
    <w:rsid w:val="00C46DE2"/>
    <w:rsid w:val="00D130F1"/>
    <w:rsid w:val="00FD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08AB"/>
  <w15:chartTrackingRefBased/>
  <w15:docId w15:val="{9C0CB64F-FDEA-40FE-B6D0-0FE3E381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F61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462F"/>
    <w:rPr>
      <w:b/>
      <w:bCs/>
    </w:rPr>
  </w:style>
  <w:style w:type="paragraph" w:styleId="a4">
    <w:name w:val="List Paragraph"/>
    <w:basedOn w:val="a"/>
    <w:uiPriority w:val="34"/>
    <w:qFormat/>
    <w:rsid w:val="00BF2C2B"/>
    <w:pPr>
      <w:ind w:left="720"/>
      <w:contextualSpacing/>
    </w:pPr>
  </w:style>
  <w:style w:type="paragraph" w:customStyle="1" w:styleId="ds-markdown-paragraph">
    <w:name w:val="ds-markdown-paragraph"/>
    <w:basedOn w:val="a"/>
    <w:rsid w:val="008D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61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0C668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C6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kOK9xbS1ndU5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zBCFRBAM1txq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Bi-RMJC-FwcDI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d/ZKsUx5OjDa1D5g" TargetMode="External"/><Relationship Id="rId10" Type="http://schemas.openxmlformats.org/officeDocument/2006/relationships/hyperlink" Target="https://disk.yandex.ru/d/QXW5n6ZE2GqrJ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U2mpRnDcfqR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cp:lastPrinted>2026-03-04T06:58:00Z</cp:lastPrinted>
  <dcterms:created xsi:type="dcterms:W3CDTF">2026-03-22T09:12:00Z</dcterms:created>
  <dcterms:modified xsi:type="dcterms:W3CDTF">2026-03-24T14:00:00Z</dcterms:modified>
</cp:coreProperties>
</file>