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FB7" w:rsidRDefault="005223CC" w:rsidP="00587FB7">
      <w:pPr>
        <w:pStyle w:val="a3"/>
        <w:shd w:val="clear" w:color="auto" w:fill="FFFFFF"/>
        <w:spacing w:before="0" w:beforeAutospacing="0" w:after="0" w:afterAutospacing="0"/>
        <w:jc w:val="center"/>
        <w:rPr>
          <w:rFonts w:ascii="Arial" w:hAnsi="Arial" w:cs="Arial"/>
          <w:color w:val="000000"/>
          <w:sz w:val="29"/>
          <w:szCs w:val="29"/>
        </w:rPr>
      </w:pPr>
      <w:r w:rsidRPr="005223CC">
        <w:rPr>
          <w:rFonts w:ascii="Arial" w:hAnsi="Arial" w:cs="Arial"/>
          <w:color w:val="000000"/>
          <w:sz w:val="29"/>
          <w:szCs w:val="29"/>
        </w:rPr>
        <w:t xml:space="preserve">«Влияние на речевое развитие ребенка </w:t>
      </w:r>
    </w:p>
    <w:p w:rsidR="005223CC" w:rsidRPr="005223CC" w:rsidRDefault="005223CC" w:rsidP="00587FB7">
      <w:pPr>
        <w:pStyle w:val="a3"/>
        <w:shd w:val="clear" w:color="auto" w:fill="FFFFFF"/>
        <w:spacing w:before="0" w:beforeAutospacing="0" w:after="0" w:afterAutospacing="0"/>
        <w:jc w:val="center"/>
        <w:rPr>
          <w:rFonts w:ascii="Arial" w:hAnsi="Arial" w:cs="Arial"/>
          <w:color w:val="000000"/>
          <w:sz w:val="29"/>
          <w:szCs w:val="29"/>
        </w:rPr>
      </w:pPr>
      <w:r w:rsidRPr="005223CC">
        <w:rPr>
          <w:rFonts w:ascii="Arial" w:hAnsi="Arial" w:cs="Arial"/>
          <w:color w:val="000000"/>
          <w:sz w:val="29"/>
          <w:szCs w:val="29"/>
        </w:rPr>
        <w:t>пальчиковой и артикуляционной гимнастик в комплексе»</w:t>
      </w:r>
    </w:p>
    <w:p w:rsidR="00587FB7" w:rsidRDefault="00587FB7" w:rsidP="00587FB7">
      <w:pPr>
        <w:pStyle w:val="a3"/>
        <w:shd w:val="clear" w:color="auto" w:fill="FFFFFF"/>
        <w:spacing w:before="0" w:beforeAutospacing="0" w:after="0" w:afterAutospacing="0"/>
        <w:jc w:val="right"/>
        <w:rPr>
          <w:rFonts w:ascii="Arial" w:hAnsi="Arial" w:cs="Arial"/>
          <w:color w:val="000000"/>
          <w:sz w:val="29"/>
          <w:szCs w:val="29"/>
        </w:rPr>
      </w:pPr>
    </w:p>
    <w:p w:rsidR="005223CC" w:rsidRPr="005223CC" w:rsidRDefault="005223CC" w:rsidP="00587FB7">
      <w:pPr>
        <w:pStyle w:val="a3"/>
        <w:shd w:val="clear" w:color="auto" w:fill="FFFFFF"/>
        <w:spacing w:before="0" w:beforeAutospacing="0" w:after="0" w:afterAutospacing="0"/>
        <w:jc w:val="right"/>
        <w:rPr>
          <w:rFonts w:ascii="Arial" w:hAnsi="Arial" w:cs="Arial"/>
          <w:color w:val="000000"/>
          <w:sz w:val="29"/>
          <w:szCs w:val="29"/>
        </w:rPr>
      </w:pPr>
      <w:r w:rsidRPr="005223CC">
        <w:rPr>
          <w:rFonts w:ascii="Arial" w:hAnsi="Arial" w:cs="Arial"/>
          <w:color w:val="000000"/>
          <w:sz w:val="29"/>
          <w:szCs w:val="29"/>
        </w:rPr>
        <w:t>Подготовила</w:t>
      </w:r>
    </w:p>
    <w:p w:rsidR="005223CC" w:rsidRDefault="00587FB7" w:rsidP="00587FB7">
      <w:pPr>
        <w:pStyle w:val="a3"/>
        <w:shd w:val="clear" w:color="auto" w:fill="FFFFFF"/>
        <w:spacing w:before="0" w:beforeAutospacing="0" w:after="0" w:afterAutospacing="0"/>
        <w:jc w:val="right"/>
        <w:rPr>
          <w:rFonts w:ascii="Arial" w:hAnsi="Arial" w:cs="Arial"/>
          <w:color w:val="000000"/>
          <w:sz w:val="29"/>
          <w:szCs w:val="29"/>
        </w:rPr>
      </w:pPr>
      <w:proofErr w:type="spellStart"/>
      <w:r>
        <w:rPr>
          <w:rFonts w:ascii="Arial" w:hAnsi="Arial" w:cs="Arial"/>
          <w:color w:val="000000"/>
          <w:sz w:val="29"/>
          <w:szCs w:val="29"/>
        </w:rPr>
        <w:t>Аскерова</w:t>
      </w:r>
      <w:proofErr w:type="spellEnd"/>
      <w:r>
        <w:rPr>
          <w:rFonts w:ascii="Arial" w:hAnsi="Arial" w:cs="Arial"/>
          <w:color w:val="000000"/>
          <w:sz w:val="29"/>
          <w:szCs w:val="29"/>
        </w:rPr>
        <w:t xml:space="preserve"> М.М.</w:t>
      </w:r>
    </w:p>
    <w:p w:rsidR="00587FB7" w:rsidRPr="005223CC" w:rsidRDefault="00587FB7" w:rsidP="00587FB7">
      <w:pPr>
        <w:pStyle w:val="a3"/>
        <w:shd w:val="clear" w:color="auto" w:fill="FFFFFF"/>
        <w:spacing w:before="0" w:beforeAutospacing="0" w:after="0" w:afterAutospacing="0"/>
        <w:jc w:val="right"/>
        <w:rPr>
          <w:rFonts w:ascii="Arial" w:hAnsi="Arial" w:cs="Arial"/>
          <w:color w:val="000000"/>
          <w:sz w:val="29"/>
          <w:szCs w:val="29"/>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Все родители хотят, чтобы их дети развивались, обучались новому и познавали мир. И так хочется, чтобы он, делая первые, самые важные, шаги в своей жизни, чувствовал себя комфортно и уверенно.</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Полноценное развитие личности ребенка невозможно без воспитания у него правильной речи. Речь – одна из центральных, важнейших психических функций, «зеркало» протекания мыслительных операций</w:t>
      </w:r>
      <w:bookmarkStart w:id="0" w:name="_GoBack"/>
      <w:bookmarkEnd w:id="0"/>
      <w:r w:rsidRPr="00587FB7">
        <w:rPr>
          <w:color w:val="000000"/>
          <w:sz w:val="20"/>
          <w:szCs w:val="20"/>
        </w:rPr>
        <w:t>, эмоциональных состояний, средство самореализации и вхождения в социум. Она имеет огромное влияние на формирование психических процессов ребенка и на его общее развитие. Развитие мышления в значительной степени зависит от развития речи; речь лежит в основе овладения грамотой и всеми другими дисциплинами; она является основным средством общения людей между собой; речь играет большую роль в регуляции поведения и деятельности ребенка на всех этапах его развития. Поэтому так важно заботиться о своевременном формировании речи детей, о её правильности и чистоте, предупреждая и исправляя любые отклонения от общепринятых норм родного языка. Речь не является врожденной способностью, она формируется постепенно. Одним из важнейших её качеств является звукопроизношение. Звуки речи образуются благодаря слаженной работе артикуляционных органов: губ, щек, мягкого нёба и языка. Подвижность их обеспечивается работой многочисленных мышц. Ускорить развитие основных движений органов артикуляционного аппарата ребенка можно с помощью специальных занятий, проводимых в форме артикуляционной гимнастики.</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Артикуляционная гимнастика – это совокупность специальных упражнений, направленных на укрепление мышц артикуляционного аппарата, развитие силы, подвижности и точности движений органов, участвующих в речевом процессе.</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 xml:space="preserve"> Цель артикуляционной гимнастики – выработка полноценных движений и определенных положений органов речевого аппарата, умение объединять простые движения </w:t>
      </w:r>
      <w:proofErr w:type="gramStart"/>
      <w:r w:rsidRPr="00587FB7">
        <w:rPr>
          <w:color w:val="000000"/>
          <w:sz w:val="20"/>
          <w:szCs w:val="20"/>
        </w:rPr>
        <w:t>в</w:t>
      </w:r>
      <w:proofErr w:type="gramEnd"/>
      <w:r w:rsidRPr="00587FB7">
        <w:rPr>
          <w:color w:val="000000"/>
          <w:sz w:val="20"/>
          <w:szCs w:val="20"/>
        </w:rPr>
        <w:t xml:space="preserve"> сложные, необходимые для правильного произнесения звуков.</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Артикуляционная гимнастика выполняет следующие задачи:</w:t>
      </w:r>
    </w:p>
    <w:p w:rsidR="00961E07" w:rsidRPr="00587FB7" w:rsidRDefault="00961E07" w:rsidP="00587FB7">
      <w:pPr>
        <w:pStyle w:val="a3"/>
        <w:numPr>
          <w:ilvl w:val="0"/>
          <w:numId w:val="1"/>
        </w:numPr>
        <w:shd w:val="clear" w:color="auto" w:fill="FFFFFF"/>
        <w:spacing w:before="0" w:beforeAutospacing="0" w:after="0" w:afterAutospacing="0"/>
        <w:ind w:firstLine="851"/>
        <w:jc w:val="both"/>
        <w:rPr>
          <w:color w:val="000000"/>
          <w:sz w:val="20"/>
          <w:szCs w:val="20"/>
        </w:rPr>
      </w:pPr>
      <w:r w:rsidRPr="00587FB7">
        <w:rPr>
          <w:color w:val="000000"/>
          <w:sz w:val="20"/>
          <w:szCs w:val="20"/>
        </w:rPr>
        <w:t>Развивает подвижность языка (учит делать язык широким, узким, удерживать за зубами и пр.);</w:t>
      </w:r>
    </w:p>
    <w:p w:rsidR="00961E07" w:rsidRPr="00587FB7" w:rsidRDefault="00961E07" w:rsidP="00587FB7">
      <w:pPr>
        <w:pStyle w:val="a3"/>
        <w:numPr>
          <w:ilvl w:val="0"/>
          <w:numId w:val="1"/>
        </w:numPr>
        <w:shd w:val="clear" w:color="auto" w:fill="FFFFFF"/>
        <w:spacing w:before="0" w:beforeAutospacing="0" w:after="0" w:afterAutospacing="0"/>
        <w:ind w:firstLine="851"/>
        <w:jc w:val="both"/>
        <w:rPr>
          <w:color w:val="000000"/>
          <w:sz w:val="20"/>
          <w:szCs w:val="20"/>
        </w:rPr>
      </w:pPr>
      <w:r w:rsidRPr="00587FB7">
        <w:rPr>
          <w:color w:val="000000"/>
          <w:sz w:val="20"/>
          <w:szCs w:val="20"/>
        </w:rPr>
        <w:t>Развивает подвижность губ (учит растягивать губы в улыбке, округлять их и т.д.);</w:t>
      </w:r>
    </w:p>
    <w:p w:rsidR="00961E07" w:rsidRPr="00587FB7" w:rsidRDefault="00961E07" w:rsidP="00587FB7">
      <w:pPr>
        <w:pStyle w:val="a3"/>
        <w:numPr>
          <w:ilvl w:val="0"/>
          <w:numId w:val="1"/>
        </w:numPr>
        <w:shd w:val="clear" w:color="auto" w:fill="FFFFFF"/>
        <w:spacing w:before="0" w:beforeAutospacing="0" w:after="0" w:afterAutospacing="0"/>
        <w:ind w:firstLine="851"/>
        <w:jc w:val="both"/>
        <w:rPr>
          <w:color w:val="000000"/>
          <w:sz w:val="20"/>
          <w:szCs w:val="20"/>
        </w:rPr>
      </w:pPr>
      <w:r w:rsidRPr="00587FB7">
        <w:rPr>
          <w:color w:val="000000"/>
          <w:sz w:val="20"/>
          <w:szCs w:val="20"/>
        </w:rPr>
        <w:t>Развивает способность удерживать нижнюю челюсть в определенных положениях, необходимых для произношения соответствующих звуков.</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Также одним из самых древних и полезных способов общения с ребенком является пальчиковая гимнастика, которая помимо развлечения оказывает благотворное влияние на здоровье ребенка. Пальчиковая и артикуляционная гимнастика, действуя в комплексе, позволяют за короткий срок избавить ребенка от многих неприятностей с речью. Известно, что движения тела, совместные движения руки и артикуляционного аппарата оказывают благотворное влияние на активизацию интеллектуальной деятельности детей, а также развивает координацию движений и мелкую моторику.</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Известный педагог Сухомлинский сказал «Истоки способностей и дарований детей — на кончиках их пальцев». Хотя задолго до этого наши наблюдательные предки заметили, что разминание, поглаживание и движение пальчиков влияют на умственное и речевое развитие малыша. И играли с детьми в «Ладушки» и «Сороку-</w:t>
      </w:r>
      <w:proofErr w:type="spellStart"/>
      <w:r w:rsidRPr="00587FB7">
        <w:rPr>
          <w:color w:val="000000"/>
          <w:sz w:val="20"/>
          <w:szCs w:val="20"/>
        </w:rPr>
        <w:t>белобоку</w:t>
      </w:r>
      <w:proofErr w:type="spellEnd"/>
      <w:r w:rsidRPr="00587FB7">
        <w:rPr>
          <w:color w:val="000000"/>
          <w:sz w:val="20"/>
          <w:szCs w:val="20"/>
        </w:rPr>
        <w:t>».</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 Пальчиковая гимнастика — это инсценировка стихов или каких-либо историй при помощи пальцев. Пальчиковые игры — это упражнения пальчиковой гимнастики. Какое действие оказывает пальчиковая гимнастика:</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Такая тренировка движений пальчиков и кистей рук является мощным средством развития мышления ребенка. В момент этой тренировки повышается работоспособность коры головного мозга. То есть при любом двигательном тренинге упражняются не руки, а мозг.</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Прежде всего, мелкая пальчиковая моторика связана с развитием речи. В мозгу двигательные и речевые центры — самые ближайшие соседи. И при движении пальчиков и кистей,  возбуждение от двигательного центра перекидывается на речевые центры головного мозга и приводит к резкому усилению согласованной деятельности речевых зон. У всех детей с отставанием в речевом развитии пальчики малоподвижны и их движения неточны и несогласованны. Соответственно, тренировка движений пальцев рук стимулируют развитие речи малышей. </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Пальчиковая гимнастика учит ребенка концентрировать внимание и правильно его распределять. Это очень и очень важное умение!</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Когда ребенок начнет говорить и сможет стихами сопровождать упражнения из пальчиковой гимнастики — это будет делать его речь более четкой, ритмичной и яркой.</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В моей группе мало детей, которые говорят, поэтому я стала уделять большое внимание пальчиковой и артикуляционной гимнастикам в комплексе. На мой взгляд, эта тема мне кажется наиболее значимой и актуальной. Я стала изучать опыт работ:</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Л.П.Савиной «Пальчиковая гимнастика для развития речи дошкольников»,</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 xml:space="preserve">Е.А. </w:t>
      </w:r>
      <w:proofErr w:type="spellStart"/>
      <w:r w:rsidRPr="00587FB7">
        <w:rPr>
          <w:color w:val="000000"/>
          <w:sz w:val="20"/>
          <w:szCs w:val="20"/>
        </w:rPr>
        <w:t>Янушко</w:t>
      </w:r>
      <w:proofErr w:type="spellEnd"/>
      <w:r w:rsidRPr="00587FB7">
        <w:rPr>
          <w:color w:val="000000"/>
          <w:sz w:val="20"/>
          <w:szCs w:val="20"/>
        </w:rPr>
        <w:t xml:space="preserve"> « Развитие мелкой моторики рук у детей раннего возраста»</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С.О.Ермаковой «Пальчиковые игры для детей от года до 3 лет»</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Создала банк данных по пальчиковым играм через тему по самообразованию «Пальчиковые игры в развитии речи и мышления дошкольников.</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В своей работе я ставлю и решаю следующие задачи:</w:t>
      </w:r>
    </w:p>
    <w:p w:rsidR="00961E07" w:rsidRPr="00587FB7" w:rsidRDefault="00961E07" w:rsidP="00587FB7">
      <w:pPr>
        <w:pStyle w:val="a3"/>
        <w:numPr>
          <w:ilvl w:val="0"/>
          <w:numId w:val="2"/>
        </w:numPr>
        <w:shd w:val="clear" w:color="auto" w:fill="FFFFFF"/>
        <w:spacing w:before="0" w:beforeAutospacing="0" w:after="0" w:afterAutospacing="0"/>
        <w:ind w:firstLine="851"/>
        <w:jc w:val="both"/>
        <w:rPr>
          <w:color w:val="000000"/>
          <w:sz w:val="20"/>
          <w:szCs w:val="20"/>
        </w:rPr>
      </w:pPr>
      <w:r w:rsidRPr="00587FB7">
        <w:rPr>
          <w:color w:val="000000"/>
          <w:sz w:val="20"/>
          <w:szCs w:val="20"/>
        </w:rPr>
        <w:t>Интегрировать пальчиковые игры, упражнения в речевой деятельности детей;</w:t>
      </w:r>
    </w:p>
    <w:p w:rsidR="00961E07" w:rsidRPr="00587FB7" w:rsidRDefault="00961E07" w:rsidP="00587FB7">
      <w:pPr>
        <w:pStyle w:val="a3"/>
        <w:numPr>
          <w:ilvl w:val="0"/>
          <w:numId w:val="2"/>
        </w:numPr>
        <w:shd w:val="clear" w:color="auto" w:fill="FFFFFF"/>
        <w:spacing w:before="0" w:beforeAutospacing="0" w:after="0" w:afterAutospacing="0"/>
        <w:ind w:firstLine="851"/>
        <w:jc w:val="both"/>
        <w:rPr>
          <w:color w:val="000000"/>
          <w:sz w:val="20"/>
          <w:szCs w:val="20"/>
        </w:rPr>
      </w:pPr>
      <w:r w:rsidRPr="00587FB7">
        <w:rPr>
          <w:color w:val="000000"/>
          <w:sz w:val="20"/>
          <w:szCs w:val="20"/>
        </w:rPr>
        <w:lastRenderedPageBreak/>
        <w:t>Совершенствовать мелкую моторику детей через пальчиковые игры;</w:t>
      </w:r>
    </w:p>
    <w:p w:rsidR="00961E07" w:rsidRPr="00587FB7" w:rsidRDefault="00961E07" w:rsidP="00587FB7">
      <w:pPr>
        <w:pStyle w:val="a3"/>
        <w:numPr>
          <w:ilvl w:val="0"/>
          <w:numId w:val="2"/>
        </w:numPr>
        <w:shd w:val="clear" w:color="auto" w:fill="FFFFFF"/>
        <w:spacing w:before="0" w:beforeAutospacing="0" w:after="0" w:afterAutospacing="0"/>
        <w:ind w:firstLine="851"/>
        <w:jc w:val="both"/>
        <w:rPr>
          <w:color w:val="000000"/>
          <w:sz w:val="20"/>
          <w:szCs w:val="20"/>
        </w:rPr>
      </w:pPr>
      <w:r w:rsidRPr="00587FB7">
        <w:rPr>
          <w:color w:val="000000"/>
          <w:sz w:val="20"/>
          <w:szCs w:val="20"/>
        </w:rPr>
        <w:t>Укрепить мышцы артикуляционного аппарата и выработать полноценные движения органов речевого аппарата</w:t>
      </w:r>
    </w:p>
    <w:p w:rsidR="00961E07" w:rsidRPr="00587FB7" w:rsidRDefault="00961E07" w:rsidP="00587FB7">
      <w:pPr>
        <w:pStyle w:val="a3"/>
        <w:numPr>
          <w:ilvl w:val="0"/>
          <w:numId w:val="2"/>
        </w:numPr>
        <w:shd w:val="clear" w:color="auto" w:fill="FFFFFF"/>
        <w:spacing w:before="0" w:beforeAutospacing="0" w:after="0" w:afterAutospacing="0"/>
        <w:ind w:firstLine="851"/>
        <w:jc w:val="both"/>
        <w:rPr>
          <w:color w:val="000000"/>
          <w:sz w:val="20"/>
          <w:szCs w:val="20"/>
        </w:rPr>
      </w:pPr>
      <w:r w:rsidRPr="00587FB7">
        <w:rPr>
          <w:color w:val="000000"/>
          <w:sz w:val="20"/>
          <w:szCs w:val="20"/>
        </w:rPr>
        <w:t>Систематизировать работу по совершенствованию пальчиковой моторики;</w:t>
      </w:r>
    </w:p>
    <w:p w:rsidR="00961E07" w:rsidRPr="00587FB7" w:rsidRDefault="00961E07" w:rsidP="00587FB7">
      <w:pPr>
        <w:pStyle w:val="a3"/>
        <w:numPr>
          <w:ilvl w:val="0"/>
          <w:numId w:val="2"/>
        </w:numPr>
        <w:shd w:val="clear" w:color="auto" w:fill="FFFFFF"/>
        <w:spacing w:before="0" w:beforeAutospacing="0" w:after="0" w:afterAutospacing="0"/>
        <w:ind w:firstLine="851"/>
        <w:jc w:val="both"/>
        <w:rPr>
          <w:color w:val="000000"/>
          <w:sz w:val="20"/>
          <w:szCs w:val="20"/>
        </w:rPr>
      </w:pPr>
      <w:r w:rsidRPr="00587FB7">
        <w:rPr>
          <w:color w:val="000000"/>
          <w:sz w:val="20"/>
          <w:szCs w:val="20"/>
        </w:rPr>
        <w:t>Дать знания родителям о значимости пальчиковых игр в раннем возрасте.</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Изучая данную тему, провожу работу с родителями:</w:t>
      </w:r>
    </w:p>
    <w:p w:rsidR="00961E07" w:rsidRPr="00587FB7" w:rsidRDefault="00961E07" w:rsidP="00587FB7">
      <w:pPr>
        <w:pStyle w:val="a3"/>
        <w:numPr>
          <w:ilvl w:val="0"/>
          <w:numId w:val="3"/>
        </w:numPr>
        <w:shd w:val="clear" w:color="auto" w:fill="FFFFFF"/>
        <w:spacing w:before="0" w:beforeAutospacing="0" w:after="0" w:afterAutospacing="0"/>
        <w:ind w:firstLine="851"/>
        <w:jc w:val="both"/>
        <w:rPr>
          <w:color w:val="000000"/>
          <w:sz w:val="20"/>
          <w:szCs w:val="20"/>
        </w:rPr>
      </w:pPr>
      <w:r w:rsidRPr="00587FB7">
        <w:rPr>
          <w:color w:val="000000"/>
          <w:sz w:val="20"/>
          <w:szCs w:val="20"/>
        </w:rPr>
        <w:t>Индивидуальные беседы.</w:t>
      </w:r>
    </w:p>
    <w:p w:rsidR="00961E07" w:rsidRPr="00587FB7" w:rsidRDefault="00961E07" w:rsidP="00587FB7">
      <w:pPr>
        <w:pStyle w:val="a3"/>
        <w:numPr>
          <w:ilvl w:val="0"/>
          <w:numId w:val="3"/>
        </w:numPr>
        <w:shd w:val="clear" w:color="auto" w:fill="FFFFFF"/>
        <w:spacing w:before="0" w:beforeAutospacing="0" w:after="0" w:afterAutospacing="0"/>
        <w:ind w:firstLine="851"/>
        <w:jc w:val="both"/>
        <w:rPr>
          <w:color w:val="000000"/>
          <w:sz w:val="20"/>
          <w:szCs w:val="20"/>
        </w:rPr>
      </w:pPr>
      <w:r w:rsidRPr="00587FB7">
        <w:rPr>
          <w:color w:val="000000"/>
          <w:sz w:val="20"/>
          <w:szCs w:val="20"/>
        </w:rPr>
        <w:t>Советую родителям, какие должны быть игрушки у детей: пирамидки, строительный материал, шнуровка, мозаика, массажные коврики для пальцев и т.д.</w:t>
      </w:r>
    </w:p>
    <w:p w:rsidR="00961E07" w:rsidRPr="00587FB7" w:rsidRDefault="00961E07" w:rsidP="00587FB7">
      <w:pPr>
        <w:pStyle w:val="a3"/>
        <w:numPr>
          <w:ilvl w:val="0"/>
          <w:numId w:val="3"/>
        </w:numPr>
        <w:shd w:val="clear" w:color="auto" w:fill="FFFFFF"/>
        <w:spacing w:before="0" w:beforeAutospacing="0" w:after="0" w:afterAutospacing="0"/>
        <w:ind w:firstLine="851"/>
        <w:jc w:val="both"/>
        <w:rPr>
          <w:color w:val="000000"/>
          <w:sz w:val="20"/>
          <w:szCs w:val="20"/>
        </w:rPr>
      </w:pPr>
      <w:r w:rsidRPr="00587FB7">
        <w:rPr>
          <w:color w:val="000000"/>
          <w:sz w:val="20"/>
          <w:szCs w:val="20"/>
        </w:rPr>
        <w:t>Рекомендую игры с крупными и мелкими крупами, разрезные картинки, чистку яиц, нанизывание бусин, трафареты и т.д.</w:t>
      </w:r>
    </w:p>
    <w:p w:rsidR="00961E07" w:rsidRPr="00587FB7" w:rsidRDefault="00961E07" w:rsidP="00587FB7">
      <w:pPr>
        <w:pStyle w:val="a3"/>
        <w:numPr>
          <w:ilvl w:val="0"/>
          <w:numId w:val="3"/>
        </w:numPr>
        <w:shd w:val="clear" w:color="auto" w:fill="FFFFFF"/>
        <w:spacing w:before="0" w:beforeAutospacing="0" w:after="0" w:afterAutospacing="0"/>
        <w:ind w:firstLine="851"/>
        <w:jc w:val="both"/>
        <w:rPr>
          <w:color w:val="000000"/>
          <w:sz w:val="20"/>
          <w:szCs w:val="20"/>
        </w:rPr>
      </w:pPr>
      <w:r w:rsidRPr="00587FB7">
        <w:rPr>
          <w:color w:val="000000"/>
          <w:sz w:val="20"/>
          <w:szCs w:val="20"/>
        </w:rPr>
        <w:t>Рекомендую родителям давать больше самостоятельности при одевании: самостоятельно застёгивать и расстегивать пуговицы, кнопки, молнии, так как эти действия являются базовыми.</w:t>
      </w:r>
    </w:p>
    <w:p w:rsidR="00961E07" w:rsidRPr="00587FB7" w:rsidRDefault="00961E07" w:rsidP="00587FB7">
      <w:pPr>
        <w:pStyle w:val="a3"/>
        <w:numPr>
          <w:ilvl w:val="0"/>
          <w:numId w:val="3"/>
        </w:numPr>
        <w:shd w:val="clear" w:color="auto" w:fill="FFFFFF"/>
        <w:spacing w:before="0" w:beforeAutospacing="0" w:after="0" w:afterAutospacing="0"/>
        <w:ind w:firstLine="851"/>
        <w:jc w:val="both"/>
        <w:rPr>
          <w:color w:val="000000"/>
          <w:sz w:val="20"/>
          <w:szCs w:val="20"/>
        </w:rPr>
      </w:pPr>
      <w:r w:rsidRPr="00587FB7">
        <w:rPr>
          <w:color w:val="000000"/>
          <w:sz w:val="20"/>
          <w:szCs w:val="20"/>
        </w:rPr>
        <w:t>Консультации «Развитие мелкой моторики рук у детей раннего возраста»</w:t>
      </w:r>
      <w:proofErr w:type="gramStart"/>
      <w:r w:rsidRPr="00587FB7">
        <w:rPr>
          <w:color w:val="000000"/>
          <w:sz w:val="20"/>
          <w:szCs w:val="20"/>
        </w:rPr>
        <w:t xml:space="preserve"> ,</w:t>
      </w:r>
      <w:proofErr w:type="gramEnd"/>
      <w:r w:rsidRPr="00587FB7">
        <w:rPr>
          <w:color w:val="000000"/>
          <w:sz w:val="20"/>
          <w:szCs w:val="20"/>
        </w:rPr>
        <w:t xml:space="preserve"> «Пальчиковая гимнастика», «Артикуляционная гимнастика».</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В своей работе применяю следующие упражнения:</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numPr>
          <w:ilvl w:val="0"/>
          <w:numId w:val="4"/>
        </w:numPr>
        <w:shd w:val="clear" w:color="auto" w:fill="FFFFFF"/>
        <w:spacing w:before="0" w:beforeAutospacing="0" w:after="0" w:afterAutospacing="0"/>
        <w:ind w:firstLine="851"/>
        <w:jc w:val="both"/>
        <w:rPr>
          <w:color w:val="000000"/>
          <w:sz w:val="20"/>
          <w:szCs w:val="20"/>
        </w:rPr>
      </w:pPr>
      <w:r w:rsidRPr="00587FB7">
        <w:rPr>
          <w:b/>
          <w:bCs/>
          <w:color w:val="000000"/>
          <w:sz w:val="20"/>
          <w:szCs w:val="20"/>
        </w:rPr>
        <w:t>Шарик</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noProof/>
          <w:color w:val="000000"/>
          <w:sz w:val="20"/>
          <w:szCs w:val="20"/>
        </w:rPr>
        <w:drawing>
          <wp:inline distT="0" distB="0" distL="0" distR="0" wp14:anchorId="29B1F3CE" wp14:editId="2AE2F8B5">
            <wp:extent cx="888365" cy="640080"/>
            <wp:effectExtent l="19050" t="0" r="6985" b="0"/>
            <wp:docPr id="1" name="Рисунок 1" descr="https://fsd.multiurok.ru/html/2019/03/15/s_5c8bd787cc4f3/111404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9/03/15/s_5c8bd787cc4f3/1114049_1.png"/>
                    <pic:cNvPicPr>
                      <a:picLocks noChangeAspect="1" noChangeArrowheads="1"/>
                    </pic:cNvPicPr>
                  </pic:nvPicPr>
                  <pic:blipFill>
                    <a:blip r:embed="rId6" cstate="print"/>
                    <a:srcRect/>
                    <a:stretch>
                      <a:fillRect/>
                    </a:stretch>
                  </pic:blipFill>
                  <pic:spPr bwMode="auto">
                    <a:xfrm>
                      <a:off x="0" y="0"/>
                      <a:ext cx="888365" cy="640080"/>
                    </a:xfrm>
                    <a:prstGeom prst="rect">
                      <a:avLst/>
                    </a:prstGeom>
                    <a:noFill/>
                    <a:ln w="9525">
                      <a:noFill/>
                      <a:miter lim="800000"/>
                      <a:headEnd/>
                      <a:tailEnd/>
                    </a:ln>
                  </pic:spPr>
                </pic:pic>
              </a:graphicData>
            </a:graphic>
          </wp:inline>
        </w:drawing>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Все пальчики обеих рук в «щепотке» и соприкасаются кончиками. В этом положении дуем на них, при этом пальчики принимают форму шара. Воздух «выходит» и пальчики принимают исходное положение.</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Надуть щеки – сдуть щеки</w:t>
      </w:r>
    </w:p>
    <w:p w:rsidR="00961E07" w:rsidRPr="00587FB7" w:rsidRDefault="00961E07" w:rsidP="00587FB7">
      <w:pPr>
        <w:pStyle w:val="a3"/>
        <w:numPr>
          <w:ilvl w:val="0"/>
          <w:numId w:val="5"/>
        </w:numPr>
        <w:shd w:val="clear" w:color="auto" w:fill="FFFFFF"/>
        <w:spacing w:before="0" w:beforeAutospacing="0" w:after="0" w:afterAutospacing="0"/>
        <w:ind w:firstLine="851"/>
        <w:jc w:val="both"/>
        <w:rPr>
          <w:color w:val="000000"/>
          <w:sz w:val="20"/>
          <w:szCs w:val="20"/>
        </w:rPr>
      </w:pPr>
      <w:r w:rsidRPr="00587FB7">
        <w:rPr>
          <w:b/>
          <w:bCs/>
          <w:color w:val="000000"/>
          <w:sz w:val="20"/>
          <w:szCs w:val="20"/>
        </w:rPr>
        <w:t>Кошка</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noProof/>
          <w:color w:val="000000"/>
          <w:sz w:val="20"/>
          <w:szCs w:val="20"/>
        </w:rPr>
        <w:drawing>
          <wp:inline distT="0" distB="0" distL="0" distR="0" wp14:anchorId="606C0D8C" wp14:editId="2C508CE0">
            <wp:extent cx="822960" cy="718185"/>
            <wp:effectExtent l="19050" t="0" r="0" b="0"/>
            <wp:docPr id="2" name="Рисунок 2" descr="https://fsd.multiurok.ru/html/2019/03/15/s_5c8bd787cc4f3/1114049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9/03/15/s_5c8bd787cc4f3/1114049_2.png"/>
                    <pic:cNvPicPr>
                      <a:picLocks noChangeAspect="1" noChangeArrowheads="1"/>
                    </pic:cNvPicPr>
                  </pic:nvPicPr>
                  <pic:blipFill>
                    <a:blip r:embed="rId7" cstate="print"/>
                    <a:srcRect/>
                    <a:stretch>
                      <a:fillRect/>
                    </a:stretch>
                  </pic:blipFill>
                  <pic:spPr bwMode="auto">
                    <a:xfrm>
                      <a:off x="0" y="0"/>
                      <a:ext cx="822960" cy="718185"/>
                    </a:xfrm>
                    <a:prstGeom prst="rect">
                      <a:avLst/>
                    </a:prstGeom>
                    <a:noFill/>
                    <a:ln w="9525">
                      <a:noFill/>
                      <a:miter lim="800000"/>
                      <a:headEnd/>
                      <a:tailEnd/>
                    </a:ln>
                  </pic:spPr>
                </pic:pic>
              </a:graphicData>
            </a:graphic>
          </wp:inline>
        </w:drawing>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roofErr w:type="gramStart"/>
      <w:r w:rsidRPr="00587FB7">
        <w:rPr>
          <w:color w:val="000000"/>
          <w:sz w:val="20"/>
          <w:szCs w:val="20"/>
        </w:rPr>
        <w:t>Средний</w:t>
      </w:r>
      <w:proofErr w:type="gramEnd"/>
      <w:r w:rsidRPr="00587FB7">
        <w:rPr>
          <w:color w:val="000000"/>
          <w:sz w:val="20"/>
          <w:szCs w:val="20"/>
        </w:rPr>
        <w:t xml:space="preserve"> и безымянный пальцы упираются в большой. </w:t>
      </w:r>
      <w:proofErr w:type="gramStart"/>
      <w:r w:rsidRPr="00587FB7">
        <w:rPr>
          <w:color w:val="000000"/>
          <w:sz w:val="20"/>
          <w:szCs w:val="20"/>
        </w:rPr>
        <w:t>Указательный и мизинец согнуты в дуги и прижаты к среднему и безымянному пальцам.</w:t>
      </w:r>
      <w:proofErr w:type="gramEnd"/>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Губы в улыбке. Рот открыт, кончик языка упирается в нижние зубы. На счет 1- выгнуть язык горкой, упираясь кончиком в нижние зубы.</w:t>
      </w:r>
    </w:p>
    <w:p w:rsidR="00961E07" w:rsidRPr="00587FB7" w:rsidRDefault="00961E07" w:rsidP="00587FB7">
      <w:pPr>
        <w:pStyle w:val="a3"/>
        <w:numPr>
          <w:ilvl w:val="0"/>
          <w:numId w:val="6"/>
        </w:numPr>
        <w:shd w:val="clear" w:color="auto" w:fill="FFFFFF"/>
        <w:spacing w:before="0" w:beforeAutospacing="0" w:after="0" w:afterAutospacing="0"/>
        <w:ind w:firstLine="851"/>
        <w:jc w:val="both"/>
        <w:rPr>
          <w:color w:val="000000"/>
          <w:sz w:val="20"/>
          <w:szCs w:val="20"/>
        </w:rPr>
      </w:pPr>
      <w:r w:rsidRPr="00587FB7">
        <w:rPr>
          <w:b/>
          <w:bCs/>
          <w:color w:val="000000"/>
          <w:sz w:val="20"/>
          <w:szCs w:val="20"/>
        </w:rPr>
        <w:t>Зайка и барабан</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noProof/>
          <w:color w:val="000000"/>
          <w:sz w:val="20"/>
          <w:szCs w:val="20"/>
        </w:rPr>
        <w:drawing>
          <wp:inline distT="0" distB="0" distL="0" distR="0" wp14:anchorId="29393F20" wp14:editId="1437689F">
            <wp:extent cx="640080" cy="822960"/>
            <wp:effectExtent l="19050" t="0" r="7620" b="0"/>
            <wp:docPr id="3" name="Рисунок 3" descr="https://fsd.multiurok.ru/html/2019/03/15/s_5c8bd787cc4f3/111404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9/03/15/s_5c8bd787cc4f3/1114049_3.png"/>
                    <pic:cNvPicPr>
                      <a:picLocks noChangeAspect="1" noChangeArrowheads="1"/>
                    </pic:cNvPicPr>
                  </pic:nvPicPr>
                  <pic:blipFill>
                    <a:blip r:embed="rId8" cstate="print"/>
                    <a:srcRect/>
                    <a:stretch>
                      <a:fillRect/>
                    </a:stretch>
                  </pic:blipFill>
                  <pic:spPr bwMode="auto">
                    <a:xfrm>
                      <a:off x="0" y="0"/>
                      <a:ext cx="640080" cy="822960"/>
                    </a:xfrm>
                    <a:prstGeom prst="rect">
                      <a:avLst/>
                    </a:prstGeom>
                    <a:noFill/>
                    <a:ln w="9525">
                      <a:noFill/>
                      <a:miter lim="800000"/>
                      <a:headEnd/>
                      <a:tailEnd/>
                    </a:ln>
                  </pic:spPr>
                </pic:pic>
              </a:graphicData>
            </a:graphic>
          </wp:inline>
        </w:drawing>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Пальчики в кулачок. Указательный и средний пальцы вверх, они прижаты. Безымянным и мизинцем стучим по большому пальцу.</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Улыбнуться. Открыть рот. Кончиком языка постучать за верхними зубами «дэ-дэ-дэ».</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r w:rsidRPr="00587FB7">
        <w:rPr>
          <w:color w:val="000000"/>
          <w:sz w:val="20"/>
          <w:szCs w:val="20"/>
        </w:rPr>
        <w:t>Умение говорить правильно и красиво имеет большое значение для полноценного развития личности человека. Ведь успешным человека во многом делает его умение общаться с другими людьми, говорить внятно, грамотно и интересно.</w:t>
      </w: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961E07" w:rsidRPr="00587FB7" w:rsidRDefault="00961E07" w:rsidP="00587FB7">
      <w:pPr>
        <w:pStyle w:val="a3"/>
        <w:shd w:val="clear" w:color="auto" w:fill="FFFFFF"/>
        <w:spacing w:before="0" w:beforeAutospacing="0" w:after="0" w:afterAutospacing="0"/>
        <w:ind w:firstLine="851"/>
        <w:jc w:val="both"/>
        <w:rPr>
          <w:color w:val="000000"/>
          <w:sz w:val="20"/>
          <w:szCs w:val="20"/>
        </w:rPr>
      </w:pPr>
    </w:p>
    <w:p w:rsidR="00F44749" w:rsidRPr="005223CC" w:rsidRDefault="00F44749">
      <w:pPr>
        <w:rPr>
          <w:sz w:val="28"/>
          <w:szCs w:val="28"/>
        </w:rPr>
      </w:pPr>
    </w:p>
    <w:sectPr w:rsidR="00F44749" w:rsidRPr="005223CC" w:rsidSect="005223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E02DA"/>
    <w:multiLevelType w:val="multilevel"/>
    <w:tmpl w:val="2272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9A6FEB"/>
    <w:multiLevelType w:val="multilevel"/>
    <w:tmpl w:val="B4EE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2C6F2F"/>
    <w:multiLevelType w:val="multilevel"/>
    <w:tmpl w:val="670A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A6F4E"/>
    <w:multiLevelType w:val="multilevel"/>
    <w:tmpl w:val="B018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ED71B7"/>
    <w:multiLevelType w:val="multilevel"/>
    <w:tmpl w:val="D65A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871C6B"/>
    <w:multiLevelType w:val="multilevel"/>
    <w:tmpl w:val="F7F4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07"/>
    <w:rsid w:val="005223CC"/>
    <w:rsid w:val="00587FB7"/>
    <w:rsid w:val="00961E07"/>
    <w:rsid w:val="00B321A0"/>
    <w:rsid w:val="00C35B16"/>
    <w:rsid w:val="00F44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7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1E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61E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1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7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1E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61E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1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19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fresholala@mail.ru</dc:creator>
  <cp:lastModifiedBy>Admin</cp:lastModifiedBy>
  <cp:revision>2</cp:revision>
  <dcterms:created xsi:type="dcterms:W3CDTF">2026-04-06T06:47:00Z</dcterms:created>
  <dcterms:modified xsi:type="dcterms:W3CDTF">2026-04-06T06:47:00Z</dcterms:modified>
</cp:coreProperties>
</file>