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5B2" w:rsidRPr="008D625B" w:rsidRDefault="00BC65B2" w:rsidP="00BC65B2">
      <w:pPr>
        <w:pStyle w:val="a9"/>
        <w:ind w:right="112"/>
        <w:jc w:val="right"/>
        <w:rPr>
          <w:i/>
        </w:rPr>
      </w:pPr>
      <w:proofErr w:type="gramStart"/>
      <w:r>
        <w:rPr>
          <w:i/>
        </w:rPr>
        <w:t>Алешина</w:t>
      </w:r>
      <w:proofErr w:type="gramEnd"/>
      <w:r>
        <w:rPr>
          <w:i/>
        </w:rPr>
        <w:t xml:space="preserve"> Е.А., учитель-логопед, </w:t>
      </w:r>
    </w:p>
    <w:p w:rsidR="00BC65B2" w:rsidRPr="008D625B" w:rsidRDefault="00BC65B2" w:rsidP="00BC65B2">
      <w:pPr>
        <w:pStyle w:val="a9"/>
        <w:ind w:right="109"/>
        <w:jc w:val="right"/>
        <w:rPr>
          <w:i/>
        </w:rPr>
      </w:pPr>
      <w:r w:rsidRPr="008D625B">
        <w:rPr>
          <w:i/>
          <w:color w:val="555555"/>
          <w:shd w:val="clear" w:color="auto" w:fill="FFFFFF"/>
        </w:rPr>
        <w:t>МБДОУ №1 «Солнышко»</w:t>
      </w:r>
      <w:r w:rsidRPr="008D625B">
        <w:rPr>
          <w:i/>
        </w:rPr>
        <w:t xml:space="preserve"> </w:t>
      </w:r>
    </w:p>
    <w:p w:rsidR="00BC65B2" w:rsidRPr="008D625B" w:rsidRDefault="00BC65B2" w:rsidP="00BC65B2">
      <w:pPr>
        <w:pStyle w:val="a9"/>
        <w:ind w:right="109"/>
        <w:jc w:val="right"/>
        <w:rPr>
          <w:i/>
        </w:rPr>
      </w:pPr>
      <w:r w:rsidRPr="008D625B">
        <w:rPr>
          <w:i/>
        </w:rPr>
        <w:t>г.</w:t>
      </w:r>
      <w:r w:rsidRPr="008D625B">
        <w:rPr>
          <w:i/>
          <w:spacing w:val="-4"/>
        </w:rPr>
        <w:t xml:space="preserve"> </w:t>
      </w:r>
      <w:r w:rsidRPr="008D625B">
        <w:rPr>
          <w:i/>
        </w:rPr>
        <w:t>Верхняя Салда</w:t>
      </w:r>
    </w:p>
    <w:p w:rsidR="00120E29" w:rsidRPr="00BC65B2" w:rsidRDefault="00BC65B2" w:rsidP="00BC65B2">
      <w:pPr>
        <w:spacing w:line="36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C65B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145FB5" w:rsidRPr="00BC65B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«Познаю мир через прикосновения»</w:t>
      </w:r>
    </w:p>
    <w:p w:rsidR="00120E29" w:rsidRDefault="00145FB5" w:rsidP="00BC65B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 ребёнка развитие тактильных ощущений имеет огромное значение. Тактильная сенсорная информация для детей с ограниченными возможностями здоровья (ОВЗ)  имеет особое значение, так как она влияет на их поведение, развитие и общение. Тактильные ощущения поз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воляют детям взаимодействовать с окружающим миром и учиться адаптироваться. </w:t>
      </w:r>
    </w:p>
    <w:p w:rsidR="00120E29" w:rsidRDefault="00145FB5" w:rsidP="00BC65B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Выполняя тактильные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упражнения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дети с ОВЗ развивают и улучшают координацию,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мировоспириятие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чувствительность, внимание. В своей работе с детьми с ОВЗ я использую: тактильную па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нель, тактильные книги и коврики. Всё это позволяет создать окружающую среду и погрузить ребёнка в образовательный процесс. Стоить отметить, что использование тактильных материалов для заданий так же положительно влияет на психическое состояние ребёнка (ре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бёнок успокаивается, если находится в напряжении).</w:t>
      </w:r>
    </w:p>
    <w:p w:rsidR="00120E29" w:rsidRDefault="00145FB5" w:rsidP="00BC65B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Работа с тактильной книгой «Пушистые малыши» включает в себя знакомство с домашними животными, детёнышами, звуками, которые они издают. Особенность этой книги заключается в том, что при её использовании д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ети могут не просто посмотреть на картинки животных, но и погладить их. Такие прикосновения позволяют им почувствовать, какая шерсть у животных, чем она отличается. Используя зрительное и тактильное восприятие, дети запоминают животных, могут их различать,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находить по шерсти, со временем называют звуки издаваемые животными. </w:t>
      </w:r>
    </w:p>
    <w:p w:rsidR="00120E29" w:rsidRDefault="00145FB5" w:rsidP="00BC65B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Работа с тактильной панелью «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Прикосашки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включает в себя знакомство детей с различными поверхностями, однако это знакомство происходит на уровне прикосновений руками. Такая тактильная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панель позволяет детям перестать бояться различных поверхностей, с которыми они сталкиваются в обычной жизни, позволяет познакомиться с гладкими и шершавыми поверхностями, мягкими и острыми, ровными и выпуклыми. В работе я использую эту панель для создания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положительного психического состояния ребёнка, особенно в те моменты, когда ребёнку требуется смена деятельности.  Эмоциональное развитие является одной из важнейших частей развития самого ребёнка, он учиться показывать, что ему нравится и не нравится, чт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 вызывает дискомфорт, а что приятные ощущения. Дети учатся быть осторожными с острыми объектами (листья хлопка, прикасаются осторожно), различать разные поверхности (трава, имитация морских камней, деревянное покрытие) и многому другому. Благодаря такой п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анели и с учётом эмоционального восприятия детей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те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или иные материалы можно подбирать тактильные материалы для дальнейшей работы. </w:t>
      </w:r>
    </w:p>
    <w:p w:rsidR="00120E29" w:rsidRDefault="00145FB5" w:rsidP="00BC65B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Работа с тактильной дорожкой «Путь через джунгли» включает в себя 8 ковриков для массажа ног. Особенность этих ковриков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том, что они имитируют поверхности по которым дети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ходят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как и в обуви (на улице) так и босиком/носках (дома). Это позволяет не только расслаблению мышц опорно-двигательной системы, но и созданию условий контакта ребёнка с поверхностями, которые будут вс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тречаться в окружающей среде в дальнейшем. Благодаря такому коврику на занятиях мы с детьми развиваем координацию, учимся различать поверхности (трава, галька, асфальт, песок и т.д.), учимся не бояться этих поверхностей. </w:t>
      </w:r>
    </w:p>
    <w:p w:rsidR="00120E29" w:rsidRDefault="00145FB5" w:rsidP="00BC65B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Работа с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тактильными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материала пр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оисходит постепенно. Сначала на уровне пальчиков, затем рук и в конце ног. Так мы постепенно учим ребёнка не только не бояться различных поверхностей, но и позволяем запоминать созданную нами окружающую среду, чтобы выходя в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неё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ребёнок чувствовал себя ко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мфортно.</w:t>
      </w:r>
    </w:p>
    <w:p w:rsidR="00120E29" w:rsidRDefault="00145FB5" w:rsidP="00BC65B2">
      <w:pP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</w:rPr>
        <w:t xml:space="preserve">Тактильные ощущения являются важным аспектом развития детей с </w:t>
      </w: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</w:rPr>
        <w:t>ОВЗ</w:t>
      </w: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</w:rPr>
        <w:t xml:space="preserve">. Они помогают не только в адаптации и коммуникации, но и в обучении, эмоциональной регуляции и социальных взаимодействиях. Важно понимать, что каждый ребенок уникален, и подходы, </w:t>
      </w: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</w:rPr>
        <w:t>которые подходят одному ребенку, могут не работать для другого. Поэтому важно учитывать индивидуальные особенности восприятия и использовать тактильные методы с осторожностью и любовью.</w:t>
      </w:r>
    </w:p>
    <w:p w:rsidR="00120E29" w:rsidRDefault="00145FB5">
      <w:pPr>
        <w:spacing w:line="360" w:lineRule="auto"/>
        <w:jc w:val="left"/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eastAsia="sans-serif" w:hAnsi="Times New Roman" w:cs="Times New Roman"/>
          <w:noProof/>
          <w:color w:val="181818"/>
          <w:sz w:val="24"/>
          <w:szCs w:val="24"/>
          <w:shd w:val="clear" w:color="auto" w:fill="FFFFFF"/>
        </w:rPr>
        <w:lastRenderedPageBreak/>
        <w:drawing>
          <wp:inline distT="0" distB="0" distL="114300" distR="114300">
            <wp:extent cx="2270589" cy="3027452"/>
            <wp:effectExtent l="0" t="0" r="0" b="1905"/>
            <wp:docPr id="1" name="Изображение 1" descr="image-31-03-25-04-4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age-31-03-25-04-40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74498" cy="303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</w:rPr>
        <w:t xml:space="preserve">                                   </w:t>
      </w:r>
      <w:r>
        <w:rPr>
          <w:rFonts w:ascii="Times New Roman" w:eastAsia="sans-serif" w:hAnsi="Times New Roman" w:cs="Times New Roman"/>
          <w:noProof/>
          <w:color w:val="181818"/>
          <w:sz w:val="24"/>
          <w:szCs w:val="24"/>
          <w:shd w:val="clear" w:color="auto" w:fill="FFFFFF"/>
        </w:rPr>
        <w:drawing>
          <wp:inline distT="0" distB="0" distL="114300" distR="114300">
            <wp:extent cx="2124499" cy="2832293"/>
            <wp:effectExtent l="0" t="0" r="9525" b="6350"/>
            <wp:docPr id="2" name="Изображение 2" descr="image-31-03-25-04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age-31-03-25-04-4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0259" cy="283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29" w:rsidRDefault="00145FB5">
      <w:pPr>
        <w:spacing w:line="360" w:lineRule="auto"/>
        <w:ind w:left="6720" w:hangingChars="2800" w:hanging="6720"/>
        <w:jc w:val="left"/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</w:rPr>
        <w:t>Работа с тактильной панелью «</w:t>
      </w:r>
      <w:proofErr w:type="spellStart"/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</w:rPr>
        <w:t>При</w:t>
      </w: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</w:rPr>
        <w:t>косашки</w:t>
      </w:r>
      <w:proofErr w:type="spellEnd"/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</w:rPr>
        <w:t xml:space="preserve">»                             Работа с тактильной книгой </w:t>
      </w:r>
      <w:bookmarkStart w:id="0" w:name="_GoBack"/>
      <w:bookmarkEnd w:id="0"/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</w:rPr>
        <w:t>«Пушистые малыши»</w:t>
      </w:r>
    </w:p>
    <w:sectPr w:rsidR="00120E29">
      <w:pgSz w:w="11906" w:h="16838"/>
      <w:pgMar w:top="1134" w:right="737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FB5" w:rsidRDefault="00145FB5">
      <w:r>
        <w:separator/>
      </w:r>
    </w:p>
  </w:endnote>
  <w:endnote w:type="continuationSeparator" w:id="0">
    <w:p w:rsidR="00145FB5" w:rsidRDefault="0014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altName w:val="Times New Roman"/>
    <w:charset w:val="00"/>
    <w:family w:val="auto"/>
    <w:pitch w:val="default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FB5" w:rsidRDefault="00145FB5">
      <w:r>
        <w:separator/>
      </w:r>
    </w:p>
  </w:footnote>
  <w:footnote w:type="continuationSeparator" w:id="0">
    <w:p w:rsidR="00145FB5" w:rsidRDefault="00145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29"/>
    <w:rsid w:val="00120E29"/>
    <w:rsid w:val="00145FB5"/>
    <w:rsid w:val="00BC65B2"/>
    <w:rsid w:val="210B64F9"/>
    <w:rsid w:val="24165C30"/>
    <w:rsid w:val="4C356547"/>
    <w:rsid w:val="7A75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Title" w:semiHidden="0" w:uiPriority="10" w:unhideWhenUsed="0" w:qFormat="1"/>
    <w:lsdException w:name="Body Tex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Normal (Web)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XO Thames" w:eastAsiaTheme="minorEastAsia" w:hAnsi="XO Thames" w:cstheme="minorBidi"/>
      <w:color w:val="000000"/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eastAsiaTheme="minorEastAsia" w:hAnsi="XO Thames" w:cstheme="minorBidi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eastAsiaTheme="minorEastAsia" w:hAnsi="XO Thames" w:cstheme="minorBidi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eastAsiaTheme="minorEastAsia" w:hAnsi="XO Thames" w:cstheme="minorBidi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eastAsiaTheme="minorEastAsia" w:hAnsi="XO Thames" w:cstheme="minorBidi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eastAsiaTheme="minorEastAsia" w:hAnsi="XO Thames" w:cstheme="minorBidi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8">
    <w:name w:val="toc 8"/>
    <w:next w:val="a"/>
    <w:uiPriority w:val="39"/>
    <w:qFormat/>
    <w:pPr>
      <w:ind w:left="1400"/>
    </w:pPr>
    <w:rPr>
      <w:rFonts w:ascii="XO Thames" w:eastAsiaTheme="minorEastAsia" w:hAnsi="XO Thames" w:cstheme="minorBidi"/>
      <w:color w:val="000000"/>
      <w:sz w:val="28"/>
    </w:rPr>
  </w:style>
  <w:style w:type="paragraph" w:styleId="9">
    <w:name w:val="toc 9"/>
    <w:next w:val="a"/>
    <w:uiPriority w:val="39"/>
    <w:qFormat/>
    <w:pPr>
      <w:ind w:left="1600"/>
    </w:pPr>
    <w:rPr>
      <w:rFonts w:ascii="XO Thames" w:eastAsiaTheme="minorEastAsia" w:hAnsi="XO Thames" w:cstheme="minorBidi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eastAsiaTheme="minorEastAsia" w:hAnsi="XO Thames" w:cstheme="minorBidi"/>
      <w:color w:val="000000"/>
      <w:sz w:val="28"/>
    </w:rPr>
  </w:style>
  <w:style w:type="paragraph" w:styleId="10">
    <w:name w:val="toc 1"/>
    <w:next w:val="a"/>
    <w:uiPriority w:val="39"/>
    <w:qFormat/>
    <w:rPr>
      <w:rFonts w:ascii="XO Thames" w:eastAsiaTheme="minorEastAsia" w:hAnsi="XO Thames" w:cstheme="minorBidi"/>
      <w:b/>
      <w:color w:val="000000"/>
      <w:sz w:val="28"/>
    </w:rPr>
  </w:style>
  <w:style w:type="paragraph" w:styleId="6">
    <w:name w:val="toc 6"/>
    <w:next w:val="a"/>
    <w:uiPriority w:val="39"/>
    <w:qFormat/>
    <w:pPr>
      <w:ind w:left="1000"/>
    </w:pPr>
    <w:rPr>
      <w:rFonts w:ascii="XO Thames" w:eastAsiaTheme="minorEastAsia" w:hAnsi="XO Thames" w:cstheme="minorBidi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eastAsiaTheme="minorEastAsia" w:hAnsi="XO Thames" w:cstheme="minorBidi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eastAsiaTheme="minorEastAsia" w:hAnsi="XO Thames" w:cstheme="minorBidi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eastAsiaTheme="minorEastAsia" w:hAnsi="XO Thames" w:cstheme="minorBidi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eastAsiaTheme="minorEastAsia" w:hAnsi="XO Thames" w:cstheme="minorBidi"/>
      <w:color w:val="000000"/>
      <w:sz w:val="28"/>
    </w:rPr>
  </w:style>
  <w:style w:type="paragraph" w:styleId="a4">
    <w:name w:val="Title"/>
    <w:next w:val="a"/>
    <w:uiPriority w:val="10"/>
    <w:qFormat/>
    <w:pPr>
      <w:spacing w:before="567" w:after="567"/>
      <w:jc w:val="center"/>
    </w:pPr>
    <w:rPr>
      <w:rFonts w:ascii="XO Thames" w:eastAsiaTheme="minorEastAsia" w:hAnsi="XO Thames" w:cstheme="minorBidi"/>
      <w:b/>
      <w:caps/>
      <w:color w:val="000000"/>
      <w:sz w:val="40"/>
    </w:rPr>
  </w:style>
  <w:style w:type="paragraph" w:styleId="a5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Subtitle"/>
    <w:next w:val="a"/>
    <w:uiPriority w:val="11"/>
    <w:qFormat/>
    <w:pPr>
      <w:jc w:val="both"/>
    </w:pPr>
    <w:rPr>
      <w:rFonts w:ascii="XO Thames" w:eastAsiaTheme="minorEastAsia" w:hAnsi="XO Thames" w:cstheme="minorBidi"/>
      <w:i/>
      <w:color w:val="000000"/>
      <w:sz w:val="24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eastAsiaTheme="minorEastAsia" w:hAnsi="XO Thames" w:cstheme="minorBidi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eastAsiaTheme="minorEastAsia" w:hAnsi="XO Thames" w:cstheme="minorBidi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BC65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65B2"/>
    <w:rPr>
      <w:rFonts w:ascii="Tahoma" w:eastAsiaTheme="minorEastAsia" w:hAnsi="Tahoma" w:cs="Tahoma"/>
      <w:color w:val="000000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BC65B2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BC65B2"/>
    <w:rPr>
      <w:rFonts w:eastAsia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Title" w:semiHidden="0" w:uiPriority="10" w:unhideWhenUsed="0" w:qFormat="1"/>
    <w:lsdException w:name="Body Tex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Normal (Web)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XO Thames" w:eastAsiaTheme="minorEastAsia" w:hAnsi="XO Thames" w:cstheme="minorBidi"/>
      <w:color w:val="000000"/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eastAsiaTheme="minorEastAsia" w:hAnsi="XO Thames" w:cstheme="minorBidi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eastAsiaTheme="minorEastAsia" w:hAnsi="XO Thames" w:cstheme="minorBidi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eastAsiaTheme="minorEastAsia" w:hAnsi="XO Thames" w:cstheme="minorBidi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eastAsiaTheme="minorEastAsia" w:hAnsi="XO Thames" w:cstheme="minorBidi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eastAsiaTheme="minorEastAsia" w:hAnsi="XO Thames" w:cstheme="minorBidi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8">
    <w:name w:val="toc 8"/>
    <w:next w:val="a"/>
    <w:uiPriority w:val="39"/>
    <w:qFormat/>
    <w:pPr>
      <w:ind w:left="1400"/>
    </w:pPr>
    <w:rPr>
      <w:rFonts w:ascii="XO Thames" w:eastAsiaTheme="minorEastAsia" w:hAnsi="XO Thames" w:cstheme="minorBidi"/>
      <w:color w:val="000000"/>
      <w:sz w:val="28"/>
    </w:rPr>
  </w:style>
  <w:style w:type="paragraph" w:styleId="9">
    <w:name w:val="toc 9"/>
    <w:next w:val="a"/>
    <w:uiPriority w:val="39"/>
    <w:qFormat/>
    <w:pPr>
      <w:ind w:left="1600"/>
    </w:pPr>
    <w:rPr>
      <w:rFonts w:ascii="XO Thames" w:eastAsiaTheme="minorEastAsia" w:hAnsi="XO Thames" w:cstheme="minorBidi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eastAsiaTheme="minorEastAsia" w:hAnsi="XO Thames" w:cstheme="minorBidi"/>
      <w:color w:val="000000"/>
      <w:sz w:val="28"/>
    </w:rPr>
  </w:style>
  <w:style w:type="paragraph" w:styleId="10">
    <w:name w:val="toc 1"/>
    <w:next w:val="a"/>
    <w:uiPriority w:val="39"/>
    <w:qFormat/>
    <w:rPr>
      <w:rFonts w:ascii="XO Thames" w:eastAsiaTheme="minorEastAsia" w:hAnsi="XO Thames" w:cstheme="minorBidi"/>
      <w:b/>
      <w:color w:val="000000"/>
      <w:sz w:val="28"/>
    </w:rPr>
  </w:style>
  <w:style w:type="paragraph" w:styleId="6">
    <w:name w:val="toc 6"/>
    <w:next w:val="a"/>
    <w:uiPriority w:val="39"/>
    <w:qFormat/>
    <w:pPr>
      <w:ind w:left="1000"/>
    </w:pPr>
    <w:rPr>
      <w:rFonts w:ascii="XO Thames" w:eastAsiaTheme="minorEastAsia" w:hAnsi="XO Thames" w:cstheme="minorBidi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eastAsiaTheme="minorEastAsia" w:hAnsi="XO Thames" w:cstheme="minorBidi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eastAsiaTheme="minorEastAsia" w:hAnsi="XO Thames" w:cstheme="minorBidi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eastAsiaTheme="minorEastAsia" w:hAnsi="XO Thames" w:cstheme="minorBidi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eastAsiaTheme="minorEastAsia" w:hAnsi="XO Thames" w:cstheme="minorBidi"/>
      <w:color w:val="000000"/>
      <w:sz w:val="28"/>
    </w:rPr>
  </w:style>
  <w:style w:type="paragraph" w:styleId="a4">
    <w:name w:val="Title"/>
    <w:next w:val="a"/>
    <w:uiPriority w:val="10"/>
    <w:qFormat/>
    <w:pPr>
      <w:spacing w:before="567" w:after="567"/>
      <w:jc w:val="center"/>
    </w:pPr>
    <w:rPr>
      <w:rFonts w:ascii="XO Thames" w:eastAsiaTheme="minorEastAsia" w:hAnsi="XO Thames" w:cstheme="minorBidi"/>
      <w:b/>
      <w:caps/>
      <w:color w:val="000000"/>
      <w:sz w:val="40"/>
    </w:rPr>
  </w:style>
  <w:style w:type="paragraph" w:styleId="a5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Subtitle"/>
    <w:next w:val="a"/>
    <w:uiPriority w:val="11"/>
    <w:qFormat/>
    <w:pPr>
      <w:jc w:val="both"/>
    </w:pPr>
    <w:rPr>
      <w:rFonts w:ascii="XO Thames" w:eastAsiaTheme="minorEastAsia" w:hAnsi="XO Thames" w:cstheme="minorBidi"/>
      <w:i/>
      <w:color w:val="000000"/>
      <w:sz w:val="24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eastAsiaTheme="minorEastAsia" w:hAnsi="XO Thames" w:cstheme="minorBidi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eastAsiaTheme="minorEastAsia" w:hAnsi="XO Thames" w:cstheme="minorBidi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BC65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65B2"/>
    <w:rPr>
      <w:rFonts w:ascii="Tahoma" w:eastAsiaTheme="minorEastAsia" w:hAnsi="Tahoma" w:cs="Tahoma"/>
      <w:color w:val="000000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BC65B2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BC65B2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2025-04-02T05:21:00Z</dcterms:created>
  <dcterms:modified xsi:type="dcterms:W3CDTF">2025-04-02T05:21:00Z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10D738E55557462E9A43AB2CD902FA6B_13</vt:lpwstr>
  </property>
</Properties>
</file>